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23378" w14:textId="5817F1E2" w:rsidR="00E421DE" w:rsidRDefault="002677F3" w:rsidP="002677F3">
      <w:pPr>
        <w:jc w:val="center"/>
        <w:rPr>
          <w:sz w:val="56"/>
          <w:szCs w:val="56"/>
        </w:rPr>
      </w:pPr>
      <w:r w:rsidRPr="002677F3">
        <w:rPr>
          <w:sz w:val="144"/>
          <w:szCs w:val="144"/>
        </w:rPr>
        <w:t>Seabed Mining</w:t>
      </w:r>
      <w:r w:rsidRPr="002677F3">
        <w:rPr>
          <w:sz w:val="56"/>
          <w:szCs w:val="56"/>
        </w:rPr>
        <w:br/>
        <w:t>Fact or Fiction</w:t>
      </w:r>
    </w:p>
    <w:p w14:paraId="1F871904" w14:textId="77777777" w:rsidR="002677F3" w:rsidRDefault="002677F3" w:rsidP="002677F3">
      <w:pPr>
        <w:jc w:val="center"/>
        <w:rPr>
          <w:sz w:val="56"/>
          <w:szCs w:val="56"/>
        </w:rPr>
      </w:pPr>
    </w:p>
    <w:p w14:paraId="131B8346" w14:textId="77777777" w:rsidR="002677F3" w:rsidRPr="002677F3" w:rsidRDefault="002677F3" w:rsidP="002677F3">
      <w:pPr>
        <w:jc w:val="center"/>
        <w:rPr>
          <w:sz w:val="36"/>
          <w:szCs w:val="36"/>
        </w:rPr>
      </w:pPr>
      <w:r w:rsidRPr="002677F3">
        <w:rPr>
          <w:sz w:val="36"/>
          <w:szCs w:val="36"/>
        </w:rPr>
        <w:t xml:space="preserve">Scan the QR code </w:t>
      </w:r>
    </w:p>
    <w:p w14:paraId="2187D8B1" w14:textId="77777777" w:rsidR="002677F3" w:rsidRPr="002677F3" w:rsidRDefault="002677F3" w:rsidP="002677F3">
      <w:pPr>
        <w:jc w:val="center"/>
        <w:rPr>
          <w:sz w:val="36"/>
          <w:szCs w:val="36"/>
        </w:rPr>
      </w:pPr>
      <w:r w:rsidRPr="002677F3">
        <w:rPr>
          <w:sz w:val="36"/>
          <w:szCs w:val="36"/>
        </w:rPr>
        <w:t xml:space="preserve">using your mobile device </w:t>
      </w:r>
    </w:p>
    <w:p w14:paraId="5BED3E8A" w14:textId="467292F3" w:rsidR="002677F3" w:rsidRDefault="002677F3" w:rsidP="002677F3">
      <w:pPr>
        <w:jc w:val="center"/>
        <w:rPr>
          <w:sz w:val="56"/>
          <w:szCs w:val="56"/>
        </w:rPr>
      </w:pPr>
      <w:r w:rsidRPr="002677F3">
        <w:rPr>
          <w:noProof/>
          <w:sz w:val="56"/>
          <w:szCs w:val="56"/>
        </w:rPr>
        <w:drawing>
          <wp:inline distT="0" distB="0" distL="0" distR="0" wp14:anchorId="347C5B9B" wp14:editId="79D30B77">
            <wp:extent cx="1428750" cy="1454954"/>
            <wp:effectExtent l="0" t="0" r="0" b="0"/>
            <wp:docPr id="8" name="Picture 7" descr="A qr code on a white background&#10;&#10;Description automatically generated">
              <a:extLst xmlns:a="http://schemas.openxmlformats.org/drawingml/2006/main">
                <a:ext uri="{FF2B5EF4-FFF2-40B4-BE49-F238E27FC236}">
                  <a16:creationId xmlns:a16="http://schemas.microsoft.com/office/drawing/2014/main" id="{1520ECFF-FB97-3C62-3ACF-71CAFCA3AF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qr code on a white background&#10;&#10;Description automatically generated">
                      <a:extLst>
                        <a:ext uri="{FF2B5EF4-FFF2-40B4-BE49-F238E27FC236}">
                          <a16:creationId xmlns:a16="http://schemas.microsoft.com/office/drawing/2014/main" id="{1520ECFF-FB97-3C62-3ACF-71CAFCA3AF27}"/>
                        </a:ext>
                      </a:extLst>
                    </pic:cNvPr>
                    <pic:cNvPicPr>
                      <a:picLocks noChangeAspect="1"/>
                    </pic:cNvPicPr>
                  </pic:nvPicPr>
                  <pic:blipFill>
                    <a:blip r:embed="rId7"/>
                    <a:stretch>
                      <a:fillRect/>
                    </a:stretch>
                  </pic:blipFill>
                  <pic:spPr>
                    <a:xfrm>
                      <a:off x="0" y="0"/>
                      <a:ext cx="1431845" cy="1458105"/>
                    </a:xfrm>
                    <a:prstGeom prst="rect">
                      <a:avLst/>
                    </a:prstGeom>
                  </pic:spPr>
                </pic:pic>
              </a:graphicData>
            </a:graphic>
          </wp:inline>
        </w:drawing>
      </w:r>
    </w:p>
    <w:p w14:paraId="159D5487" w14:textId="77777777" w:rsidR="002677F3" w:rsidRPr="002677F3" w:rsidRDefault="002677F3" w:rsidP="002677F3">
      <w:pPr>
        <w:jc w:val="center"/>
        <w:rPr>
          <w:sz w:val="56"/>
          <w:szCs w:val="56"/>
        </w:rPr>
      </w:pPr>
      <w:r w:rsidRPr="002677F3">
        <w:rPr>
          <w:sz w:val="56"/>
          <w:szCs w:val="56"/>
        </w:rPr>
        <w:t>www.factcheck.nz</w:t>
      </w:r>
    </w:p>
    <w:p w14:paraId="4C51D8D6" w14:textId="2491C0D5" w:rsidR="002677F3" w:rsidRPr="002677F3" w:rsidRDefault="002677F3" w:rsidP="002677F3">
      <w:pPr>
        <w:jc w:val="center"/>
        <w:rPr>
          <w:b/>
          <w:bCs/>
          <w:sz w:val="56"/>
          <w:szCs w:val="56"/>
        </w:rPr>
      </w:pPr>
      <w:r w:rsidRPr="002677F3">
        <w:rPr>
          <w:b/>
          <w:bCs/>
          <w:sz w:val="56"/>
          <w:szCs w:val="56"/>
        </w:rPr>
        <w:lastRenderedPageBreak/>
        <w:t xml:space="preserve">First things first  </w:t>
      </w:r>
    </w:p>
    <w:p w14:paraId="0F6909C6" w14:textId="77777777" w:rsidR="002677F3" w:rsidRDefault="002677F3" w:rsidP="002677F3">
      <w:pPr>
        <w:jc w:val="center"/>
        <w:rPr>
          <w:sz w:val="56"/>
          <w:szCs w:val="56"/>
        </w:rPr>
      </w:pPr>
    </w:p>
    <w:p w14:paraId="63E37606" w14:textId="4A51E0CE" w:rsidR="002677F3" w:rsidRDefault="002677F3" w:rsidP="002677F3">
      <w:pPr>
        <w:jc w:val="center"/>
        <w:rPr>
          <w:sz w:val="56"/>
          <w:szCs w:val="56"/>
        </w:rPr>
      </w:pPr>
      <w:r w:rsidRPr="002677F3">
        <w:rPr>
          <w:sz w:val="56"/>
          <w:szCs w:val="56"/>
        </w:rPr>
        <w:t xml:space="preserve">What is </w:t>
      </w:r>
      <w:r>
        <w:rPr>
          <w:sz w:val="56"/>
          <w:szCs w:val="56"/>
        </w:rPr>
        <w:t xml:space="preserve">the </w:t>
      </w:r>
      <w:r w:rsidR="00A805D4">
        <w:rPr>
          <w:sz w:val="56"/>
          <w:szCs w:val="56"/>
        </w:rPr>
        <w:t>s</w:t>
      </w:r>
      <w:r w:rsidRPr="002677F3">
        <w:rPr>
          <w:sz w:val="56"/>
          <w:szCs w:val="56"/>
        </w:rPr>
        <w:t xml:space="preserve">eabed mining project </w:t>
      </w:r>
    </w:p>
    <w:p w14:paraId="7AF873C3" w14:textId="578D542F" w:rsidR="002677F3" w:rsidRPr="002677F3" w:rsidRDefault="002677F3" w:rsidP="002677F3">
      <w:pPr>
        <w:jc w:val="center"/>
        <w:rPr>
          <w:sz w:val="56"/>
          <w:szCs w:val="56"/>
        </w:rPr>
      </w:pPr>
      <w:r w:rsidRPr="002677F3">
        <w:rPr>
          <w:sz w:val="56"/>
          <w:szCs w:val="56"/>
        </w:rPr>
        <w:t xml:space="preserve">being proposed off the coast of South Taranaki?  </w:t>
      </w:r>
    </w:p>
    <w:p w14:paraId="669523F7" w14:textId="77777777" w:rsidR="002677F3" w:rsidRDefault="002677F3" w:rsidP="002677F3">
      <w:pPr>
        <w:jc w:val="center"/>
        <w:rPr>
          <w:sz w:val="56"/>
          <w:szCs w:val="56"/>
        </w:rPr>
      </w:pPr>
    </w:p>
    <w:p w14:paraId="287E00DE" w14:textId="325ED3E4" w:rsidR="002677F3" w:rsidRPr="002677F3" w:rsidRDefault="002677F3" w:rsidP="002677F3">
      <w:pPr>
        <w:jc w:val="center"/>
        <w:rPr>
          <w:sz w:val="56"/>
          <w:szCs w:val="56"/>
        </w:rPr>
      </w:pPr>
      <w:r w:rsidRPr="002677F3">
        <w:rPr>
          <w:sz w:val="56"/>
          <w:szCs w:val="56"/>
        </w:rPr>
        <w:t xml:space="preserve">Watch the video </w:t>
      </w:r>
      <w:hyperlink r:id="rId8" w:history="1">
        <w:r w:rsidRPr="00204CFE">
          <w:rPr>
            <w:rStyle w:val="Hyperlink"/>
            <w:sz w:val="56"/>
            <w:szCs w:val="56"/>
          </w:rPr>
          <w:t>here</w:t>
        </w:r>
      </w:hyperlink>
      <w:r w:rsidR="00F15473">
        <w:rPr>
          <w:sz w:val="56"/>
          <w:szCs w:val="56"/>
        </w:rPr>
        <w:t xml:space="preserve"> </w:t>
      </w:r>
      <w:r w:rsidR="00F15473" w:rsidRPr="00F15473">
        <w:rPr>
          <w:sz w:val="32"/>
          <w:szCs w:val="32"/>
        </w:rPr>
        <w:t>(3:33 minutes)</w:t>
      </w:r>
    </w:p>
    <w:p w14:paraId="628F1177" w14:textId="77777777" w:rsidR="002677F3" w:rsidRDefault="002677F3" w:rsidP="002677F3">
      <w:pPr>
        <w:jc w:val="center"/>
        <w:rPr>
          <w:sz w:val="56"/>
          <w:szCs w:val="56"/>
        </w:rPr>
      </w:pPr>
    </w:p>
    <w:p w14:paraId="192FBD3E" w14:textId="77777777" w:rsidR="00204CFE" w:rsidRDefault="00204CFE" w:rsidP="002677F3">
      <w:pPr>
        <w:jc w:val="center"/>
        <w:rPr>
          <w:sz w:val="56"/>
          <w:szCs w:val="56"/>
        </w:rPr>
      </w:pPr>
    </w:p>
    <w:p w14:paraId="6564F8E1" w14:textId="77777777" w:rsidR="002677F3" w:rsidRDefault="002677F3" w:rsidP="002677F3">
      <w:pPr>
        <w:jc w:val="center"/>
        <w:rPr>
          <w:sz w:val="56"/>
          <w:szCs w:val="56"/>
        </w:rPr>
      </w:pPr>
    </w:p>
    <w:p w14:paraId="6858A848" w14:textId="509D3455" w:rsidR="002677F3" w:rsidRDefault="002677F3" w:rsidP="00B84769">
      <w:pPr>
        <w:rPr>
          <w:sz w:val="56"/>
          <w:szCs w:val="56"/>
          <w:lang w:val="en-US"/>
        </w:rPr>
      </w:pPr>
      <w:r w:rsidRPr="00B84769">
        <w:rPr>
          <w:sz w:val="56"/>
          <w:szCs w:val="56"/>
          <w:lang w:val="en-US"/>
        </w:rPr>
        <w:lastRenderedPageBreak/>
        <w:t xml:space="preserve">Key </w:t>
      </w:r>
      <w:r w:rsidR="00F15473">
        <w:rPr>
          <w:sz w:val="56"/>
          <w:szCs w:val="56"/>
          <w:lang w:val="en-US"/>
        </w:rPr>
        <w:t>m</w:t>
      </w:r>
      <w:r w:rsidRPr="00B84769">
        <w:rPr>
          <w:sz w:val="56"/>
          <w:szCs w:val="56"/>
          <w:lang w:val="en-US"/>
        </w:rPr>
        <w:t xml:space="preserve">inerals </w:t>
      </w:r>
      <w:r w:rsidR="00F15473">
        <w:rPr>
          <w:sz w:val="56"/>
          <w:szCs w:val="56"/>
          <w:lang w:val="en-US"/>
        </w:rPr>
        <w:t xml:space="preserve">identified </w:t>
      </w:r>
      <w:r w:rsidRPr="00B84769">
        <w:rPr>
          <w:sz w:val="56"/>
          <w:szCs w:val="56"/>
          <w:lang w:val="en-US"/>
        </w:rPr>
        <w:t>in New Zealand’s Seabed Deposits</w:t>
      </w:r>
    </w:p>
    <w:p w14:paraId="4AA8DD62" w14:textId="77777777" w:rsidR="00B84769" w:rsidRPr="002677F3" w:rsidRDefault="00B84769" w:rsidP="00B84769">
      <w:pPr>
        <w:rPr>
          <w:sz w:val="56"/>
          <w:szCs w:val="56"/>
        </w:rPr>
      </w:pPr>
    </w:p>
    <w:tbl>
      <w:tblPr>
        <w:tblW w:w="14640" w:type="dxa"/>
        <w:tblCellMar>
          <w:left w:w="0" w:type="dxa"/>
          <w:right w:w="0" w:type="dxa"/>
        </w:tblCellMar>
        <w:tblLook w:val="0600" w:firstRow="0" w:lastRow="0" w:firstColumn="0" w:lastColumn="0" w:noHBand="1" w:noVBand="1"/>
      </w:tblPr>
      <w:tblGrid>
        <w:gridCol w:w="4880"/>
        <w:gridCol w:w="4880"/>
        <w:gridCol w:w="4880"/>
      </w:tblGrid>
      <w:tr w:rsidR="002677F3" w:rsidRPr="002677F3" w14:paraId="32C7AA3A" w14:textId="77777777" w:rsidTr="002677F3">
        <w:trPr>
          <w:trHeight w:val="728"/>
        </w:trPr>
        <w:tc>
          <w:tcPr>
            <w:tcW w:w="4880" w:type="dxa"/>
            <w:tcBorders>
              <w:top w:val="nil"/>
              <w:left w:val="nil"/>
              <w:bottom w:val="nil"/>
              <w:right w:val="nil"/>
            </w:tcBorders>
            <w:shd w:val="clear" w:color="auto" w:fill="auto"/>
            <w:tcMar>
              <w:top w:w="63" w:type="dxa"/>
              <w:left w:w="127" w:type="dxa"/>
              <w:bottom w:w="63" w:type="dxa"/>
              <w:right w:w="127" w:type="dxa"/>
            </w:tcMar>
            <w:vAlign w:val="center"/>
            <w:hideMark/>
          </w:tcPr>
          <w:p w14:paraId="331F2237" w14:textId="77777777" w:rsidR="002677F3" w:rsidRDefault="002677F3" w:rsidP="002677F3">
            <w:pPr>
              <w:pBdr>
                <w:bottom w:val="single" w:sz="12" w:space="1" w:color="auto"/>
              </w:pBdr>
              <w:jc w:val="both"/>
              <w:rPr>
                <w:b/>
                <w:bCs/>
                <w:sz w:val="28"/>
                <w:szCs w:val="28"/>
              </w:rPr>
            </w:pPr>
            <w:r w:rsidRPr="002677F3">
              <w:rPr>
                <w:b/>
                <w:bCs/>
                <w:sz w:val="28"/>
                <w:szCs w:val="28"/>
              </w:rPr>
              <w:t>Mineral</w:t>
            </w:r>
          </w:p>
          <w:p w14:paraId="4F85C8B2" w14:textId="74EF2DA8" w:rsidR="002677F3" w:rsidRPr="002677F3" w:rsidRDefault="002677F3" w:rsidP="002677F3">
            <w:pPr>
              <w:jc w:val="both"/>
              <w:rPr>
                <w:sz w:val="28"/>
                <w:szCs w:val="28"/>
              </w:rPr>
            </w:pPr>
          </w:p>
        </w:tc>
        <w:tc>
          <w:tcPr>
            <w:tcW w:w="4880" w:type="dxa"/>
            <w:tcBorders>
              <w:top w:val="nil"/>
              <w:left w:val="nil"/>
              <w:bottom w:val="nil"/>
              <w:right w:val="nil"/>
            </w:tcBorders>
            <w:shd w:val="clear" w:color="auto" w:fill="auto"/>
            <w:tcMar>
              <w:top w:w="63" w:type="dxa"/>
              <w:left w:w="127" w:type="dxa"/>
              <w:bottom w:w="63" w:type="dxa"/>
              <w:right w:w="127" w:type="dxa"/>
            </w:tcMar>
            <w:vAlign w:val="center"/>
            <w:hideMark/>
          </w:tcPr>
          <w:p w14:paraId="6DFE751F" w14:textId="77777777" w:rsidR="002677F3" w:rsidRDefault="002677F3" w:rsidP="002677F3">
            <w:pPr>
              <w:pBdr>
                <w:bottom w:val="single" w:sz="12" w:space="1" w:color="auto"/>
              </w:pBdr>
              <w:rPr>
                <w:b/>
                <w:bCs/>
                <w:sz w:val="28"/>
                <w:szCs w:val="28"/>
              </w:rPr>
            </w:pPr>
            <w:r w:rsidRPr="002677F3">
              <w:rPr>
                <w:b/>
                <w:bCs/>
                <w:sz w:val="28"/>
                <w:szCs w:val="28"/>
              </w:rPr>
              <w:t>Use &amp; Global Demand</w:t>
            </w:r>
          </w:p>
          <w:p w14:paraId="5A7135FF" w14:textId="6F1F48B2" w:rsidR="002677F3" w:rsidRPr="002677F3" w:rsidRDefault="002677F3" w:rsidP="002677F3">
            <w:pPr>
              <w:rPr>
                <w:sz w:val="28"/>
                <w:szCs w:val="28"/>
              </w:rPr>
            </w:pPr>
          </w:p>
        </w:tc>
        <w:tc>
          <w:tcPr>
            <w:tcW w:w="4880" w:type="dxa"/>
            <w:tcBorders>
              <w:top w:val="nil"/>
              <w:left w:val="nil"/>
              <w:bottom w:val="nil"/>
              <w:right w:val="nil"/>
            </w:tcBorders>
            <w:shd w:val="clear" w:color="auto" w:fill="auto"/>
            <w:tcMar>
              <w:top w:w="63" w:type="dxa"/>
              <w:left w:w="127" w:type="dxa"/>
              <w:bottom w:w="63" w:type="dxa"/>
              <w:right w:w="127" w:type="dxa"/>
            </w:tcMar>
            <w:vAlign w:val="center"/>
            <w:hideMark/>
          </w:tcPr>
          <w:p w14:paraId="3CECA8FC" w14:textId="77777777" w:rsidR="002677F3" w:rsidRDefault="002677F3" w:rsidP="002677F3">
            <w:pPr>
              <w:pBdr>
                <w:bottom w:val="single" w:sz="12" w:space="1" w:color="auto"/>
              </w:pBdr>
              <w:rPr>
                <w:b/>
                <w:bCs/>
                <w:sz w:val="28"/>
                <w:szCs w:val="28"/>
                <w:lang w:val="en-GB"/>
              </w:rPr>
            </w:pPr>
            <w:r w:rsidRPr="002677F3">
              <w:rPr>
                <w:b/>
                <w:bCs/>
                <w:sz w:val="28"/>
                <w:szCs w:val="28"/>
                <w:lang w:val="en-GB"/>
              </w:rPr>
              <w:t>Relevance to NZ Seabed Mining</w:t>
            </w:r>
          </w:p>
          <w:p w14:paraId="44314F9A" w14:textId="2E2B632F" w:rsidR="002677F3" w:rsidRPr="002677F3" w:rsidRDefault="002677F3" w:rsidP="002677F3">
            <w:pPr>
              <w:rPr>
                <w:b/>
                <w:bCs/>
                <w:sz w:val="28"/>
                <w:szCs w:val="28"/>
                <w:lang w:val="en-GB"/>
              </w:rPr>
            </w:pPr>
          </w:p>
        </w:tc>
      </w:tr>
      <w:tr w:rsidR="002677F3" w:rsidRPr="002677F3" w14:paraId="7FC97249" w14:textId="77777777" w:rsidTr="002677F3">
        <w:trPr>
          <w:trHeight w:val="1319"/>
        </w:trPr>
        <w:tc>
          <w:tcPr>
            <w:tcW w:w="4880" w:type="dxa"/>
            <w:tcBorders>
              <w:top w:val="nil"/>
              <w:left w:val="nil"/>
              <w:bottom w:val="nil"/>
              <w:right w:val="nil"/>
            </w:tcBorders>
            <w:shd w:val="clear" w:color="auto" w:fill="auto"/>
            <w:tcMar>
              <w:top w:w="63" w:type="dxa"/>
              <w:left w:w="127" w:type="dxa"/>
              <w:bottom w:w="63" w:type="dxa"/>
              <w:right w:w="127" w:type="dxa"/>
            </w:tcMar>
            <w:vAlign w:val="center"/>
            <w:hideMark/>
          </w:tcPr>
          <w:p w14:paraId="30DA4066" w14:textId="77777777" w:rsidR="002677F3" w:rsidRPr="002677F3" w:rsidRDefault="002677F3" w:rsidP="002677F3">
            <w:pPr>
              <w:rPr>
                <w:sz w:val="28"/>
                <w:szCs w:val="28"/>
              </w:rPr>
            </w:pPr>
            <w:r w:rsidRPr="002677F3">
              <w:rPr>
                <w:b/>
                <w:bCs/>
                <w:sz w:val="28"/>
                <w:szCs w:val="28"/>
              </w:rPr>
              <w:t>Iron Sands (Iron Ore &amp; Titanium Oxides)</w:t>
            </w:r>
          </w:p>
        </w:tc>
        <w:tc>
          <w:tcPr>
            <w:tcW w:w="4880" w:type="dxa"/>
            <w:tcBorders>
              <w:top w:val="nil"/>
              <w:left w:val="nil"/>
              <w:bottom w:val="nil"/>
              <w:right w:val="nil"/>
            </w:tcBorders>
            <w:shd w:val="clear" w:color="auto" w:fill="auto"/>
            <w:tcMar>
              <w:top w:w="63" w:type="dxa"/>
              <w:left w:w="127" w:type="dxa"/>
              <w:bottom w:w="63" w:type="dxa"/>
              <w:right w:w="127" w:type="dxa"/>
            </w:tcMar>
            <w:vAlign w:val="center"/>
            <w:hideMark/>
          </w:tcPr>
          <w:p w14:paraId="3FE54DEA" w14:textId="77777777" w:rsidR="002677F3" w:rsidRPr="002677F3" w:rsidRDefault="002677F3" w:rsidP="002677F3">
            <w:pPr>
              <w:rPr>
                <w:sz w:val="28"/>
                <w:szCs w:val="28"/>
              </w:rPr>
            </w:pPr>
            <w:r w:rsidRPr="002677F3">
              <w:rPr>
                <w:sz w:val="28"/>
                <w:szCs w:val="28"/>
                <w:lang w:val="en-GB"/>
              </w:rPr>
              <w:t xml:space="preserve">Essential for </w:t>
            </w:r>
            <w:r w:rsidRPr="002677F3">
              <w:rPr>
                <w:b/>
                <w:bCs/>
                <w:sz w:val="28"/>
                <w:szCs w:val="28"/>
                <w:lang w:val="en-GB"/>
              </w:rPr>
              <w:t>steelmaking</w:t>
            </w:r>
            <w:r w:rsidRPr="002677F3">
              <w:rPr>
                <w:sz w:val="28"/>
                <w:szCs w:val="28"/>
                <w:lang w:val="en-GB"/>
              </w:rPr>
              <w:t>, construction, and infrastructure</w:t>
            </w:r>
          </w:p>
        </w:tc>
        <w:tc>
          <w:tcPr>
            <w:tcW w:w="4880" w:type="dxa"/>
            <w:tcBorders>
              <w:top w:val="nil"/>
              <w:left w:val="nil"/>
              <w:bottom w:val="nil"/>
              <w:right w:val="nil"/>
            </w:tcBorders>
            <w:shd w:val="clear" w:color="auto" w:fill="auto"/>
            <w:tcMar>
              <w:top w:w="63" w:type="dxa"/>
              <w:left w:w="127" w:type="dxa"/>
              <w:bottom w:w="63" w:type="dxa"/>
              <w:right w:w="127" w:type="dxa"/>
            </w:tcMar>
            <w:vAlign w:val="center"/>
            <w:hideMark/>
          </w:tcPr>
          <w:p w14:paraId="5AEAE113" w14:textId="77777777" w:rsidR="002677F3" w:rsidRPr="002677F3" w:rsidRDefault="002677F3" w:rsidP="002677F3">
            <w:pPr>
              <w:rPr>
                <w:sz w:val="28"/>
                <w:szCs w:val="28"/>
              </w:rPr>
            </w:pPr>
            <w:r w:rsidRPr="002677F3">
              <w:rPr>
                <w:sz w:val="28"/>
                <w:szCs w:val="28"/>
                <w:lang w:val="en-GB"/>
              </w:rPr>
              <w:t xml:space="preserve">NZ’s seabed contains </w:t>
            </w:r>
            <w:r w:rsidRPr="002677F3">
              <w:rPr>
                <w:b/>
                <w:bCs/>
                <w:sz w:val="28"/>
                <w:szCs w:val="28"/>
                <w:lang w:val="en-GB"/>
              </w:rPr>
              <w:t>high-grade iron sands</w:t>
            </w:r>
            <w:r w:rsidRPr="002677F3">
              <w:rPr>
                <w:sz w:val="28"/>
                <w:szCs w:val="28"/>
                <w:lang w:val="en-GB"/>
              </w:rPr>
              <w:t>, a valuable export commodity.</w:t>
            </w:r>
          </w:p>
        </w:tc>
      </w:tr>
      <w:tr w:rsidR="002677F3" w:rsidRPr="002677F3" w14:paraId="07DD753C" w14:textId="77777777" w:rsidTr="002677F3">
        <w:trPr>
          <w:trHeight w:val="1034"/>
        </w:trPr>
        <w:tc>
          <w:tcPr>
            <w:tcW w:w="4880" w:type="dxa"/>
            <w:tcBorders>
              <w:top w:val="nil"/>
              <w:left w:val="nil"/>
              <w:bottom w:val="nil"/>
              <w:right w:val="nil"/>
            </w:tcBorders>
            <w:shd w:val="clear" w:color="auto" w:fill="auto"/>
            <w:tcMar>
              <w:top w:w="63" w:type="dxa"/>
              <w:left w:w="127" w:type="dxa"/>
              <w:bottom w:w="63" w:type="dxa"/>
              <w:right w:w="127" w:type="dxa"/>
            </w:tcMar>
            <w:vAlign w:val="center"/>
            <w:hideMark/>
          </w:tcPr>
          <w:p w14:paraId="6E32594C" w14:textId="77777777" w:rsidR="002677F3" w:rsidRPr="002677F3" w:rsidRDefault="002677F3" w:rsidP="002677F3">
            <w:pPr>
              <w:rPr>
                <w:sz w:val="28"/>
                <w:szCs w:val="28"/>
              </w:rPr>
            </w:pPr>
            <w:r w:rsidRPr="002677F3">
              <w:rPr>
                <w:b/>
                <w:bCs/>
                <w:sz w:val="28"/>
                <w:szCs w:val="28"/>
              </w:rPr>
              <w:t>Titanium</w:t>
            </w:r>
          </w:p>
        </w:tc>
        <w:tc>
          <w:tcPr>
            <w:tcW w:w="4880" w:type="dxa"/>
            <w:tcBorders>
              <w:top w:val="nil"/>
              <w:left w:val="nil"/>
              <w:bottom w:val="nil"/>
              <w:right w:val="nil"/>
            </w:tcBorders>
            <w:shd w:val="clear" w:color="auto" w:fill="auto"/>
            <w:tcMar>
              <w:top w:w="63" w:type="dxa"/>
              <w:left w:w="127" w:type="dxa"/>
              <w:bottom w:w="63" w:type="dxa"/>
              <w:right w:w="127" w:type="dxa"/>
            </w:tcMar>
            <w:vAlign w:val="center"/>
            <w:hideMark/>
          </w:tcPr>
          <w:p w14:paraId="1C989F57" w14:textId="458EE838" w:rsidR="002677F3" w:rsidRPr="002677F3" w:rsidRDefault="002677F3" w:rsidP="002677F3">
            <w:pPr>
              <w:rPr>
                <w:sz w:val="28"/>
                <w:szCs w:val="28"/>
              </w:rPr>
            </w:pPr>
            <w:r w:rsidRPr="002677F3">
              <w:rPr>
                <w:sz w:val="28"/>
                <w:szCs w:val="28"/>
                <w:lang w:val="en-GB"/>
              </w:rPr>
              <w:t xml:space="preserve">Used in </w:t>
            </w:r>
            <w:r w:rsidRPr="002677F3">
              <w:rPr>
                <w:b/>
                <w:bCs/>
                <w:sz w:val="28"/>
                <w:szCs w:val="28"/>
                <w:lang w:val="en-GB"/>
              </w:rPr>
              <w:t>aerospace, medical implants, pigments, and coatings</w:t>
            </w:r>
          </w:p>
        </w:tc>
        <w:tc>
          <w:tcPr>
            <w:tcW w:w="4880" w:type="dxa"/>
            <w:tcBorders>
              <w:top w:val="nil"/>
              <w:left w:val="nil"/>
              <w:bottom w:val="nil"/>
              <w:right w:val="nil"/>
            </w:tcBorders>
            <w:shd w:val="clear" w:color="auto" w:fill="auto"/>
            <w:tcMar>
              <w:top w:w="63" w:type="dxa"/>
              <w:left w:w="127" w:type="dxa"/>
              <w:bottom w:w="63" w:type="dxa"/>
              <w:right w:w="127" w:type="dxa"/>
            </w:tcMar>
            <w:vAlign w:val="center"/>
            <w:hideMark/>
          </w:tcPr>
          <w:p w14:paraId="26258148" w14:textId="0296EB36" w:rsidR="002677F3" w:rsidRPr="002677F3" w:rsidRDefault="002677F3" w:rsidP="002677F3">
            <w:pPr>
              <w:rPr>
                <w:sz w:val="28"/>
                <w:szCs w:val="28"/>
              </w:rPr>
            </w:pPr>
            <w:r w:rsidRPr="002677F3">
              <w:rPr>
                <w:sz w:val="28"/>
                <w:szCs w:val="28"/>
              </w:rPr>
              <w:t xml:space="preserve">Extracted from </w:t>
            </w:r>
            <w:r w:rsidRPr="002677F3">
              <w:rPr>
                <w:b/>
                <w:bCs/>
                <w:sz w:val="28"/>
                <w:szCs w:val="28"/>
              </w:rPr>
              <w:t>iron sands</w:t>
            </w:r>
            <w:r w:rsidRPr="002677F3">
              <w:rPr>
                <w:sz w:val="28"/>
                <w:szCs w:val="28"/>
              </w:rPr>
              <w:t xml:space="preserve">, NZ’s deposits have significant </w:t>
            </w:r>
            <w:r w:rsidRPr="002677F3">
              <w:rPr>
                <w:b/>
                <w:bCs/>
                <w:sz w:val="28"/>
                <w:szCs w:val="28"/>
              </w:rPr>
              <w:t>titanomagnetite</w:t>
            </w:r>
            <w:r w:rsidRPr="002677F3">
              <w:rPr>
                <w:sz w:val="28"/>
                <w:szCs w:val="28"/>
              </w:rPr>
              <w:t xml:space="preserve"> content.</w:t>
            </w:r>
          </w:p>
        </w:tc>
      </w:tr>
      <w:tr w:rsidR="002677F3" w:rsidRPr="002677F3" w14:paraId="21CD22F4" w14:textId="77777777" w:rsidTr="002677F3">
        <w:trPr>
          <w:trHeight w:val="1319"/>
        </w:trPr>
        <w:tc>
          <w:tcPr>
            <w:tcW w:w="4880" w:type="dxa"/>
            <w:tcBorders>
              <w:top w:val="nil"/>
              <w:left w:val="nil"/>
              <w:bottom w:val="nil"/>
              <w:right w:val="nil"/>
            </w:tcBorders>
            <w:shd w:val="clear" w:color="auto" w:fill="auto"/>
            <w:tcMar>
              <w:top w:w="63" w:type="dxa"/>
              <w:left w:w="127" w:type="dxa"/>
              <w:bottom w:w="63" w:type="dxa"/>
              <w:right w:w="127" w:type="dxa"/>
            </w:tcMar>
            <w:vAlign w:val="center"/>
            <w:hideMark/>
          </w:tcPr>
          <w:p w14:paraId="55E73C9D" w14:textId="77777777" w:rsidR="002677F3" w:rsidRPr="002677F3" w:rsidRDefault="002677F3" w:rsidP="002677F3">
            <w:pPr>
              <w:rPr>
                <w:sz w:val="28"/>
                <w:szCs w:val="28"/>
              </w:rPr>
            </w:pPr>
            <w:r w:rsidRPr="002677F3">
              <w:rPr>
                <w:b/>
                <w:bCs/>
                <w:sz w:val="28"/>
                <w:szCs w:val="28"/>
              </w:rPr>
              <w:t>Vanadium</w:t>
            </w:r>
          </w:p>
        </w:tc>
        <w:tc>
          <w:tcPr>
            <w:tcW w:w="4880" w:type="dxa"/>
            <w:tcBorders>
              <w:top w:val="nil"/>
              <w:left w:val="nil"/>
              <w:bottom w:val="nil"/>
              <w:right w:val="nil"/>
            </w:tcBorders>
            <w:shd w:val="clear" w:color="auto" w:fill="auto"/>
            <w:tcMar>
              <w:top w:w="63" w:type="dxa"/>
              <w:left w:w="127" w:type="dxa"/>
              <w:bottom w:w="63" w:type="dxa"/>
              <w:right w:w="127" w:type="dxa"/>
            </w:tcMar>
            <w:vAlign w:val="center"/>
            <w:hideMark/>
          </w:tcPr>
          <w:p w14:paraId="230D2742" w14:textId="4CA72B56" w:rsidR="002677F3" w:rsidRPr="002677F3" w:rsidRDefault="002677F3" w:rsidP="002677F3">
            <w:pPr>
              <w:rPr>
                <w:sz w:val="28"/>
                <w:szCs w:val="28"/>
              </w:rPr>
            </w:pPr>
            <w:r w:rsidRPr="002677F3">
              <w:rPr>
                <w:sz w:val="28"/>
                <w:szCs w:val="28"/>
                <w:lang w:val="en-GB"/>
              </w:rPr>
              <w:t xml:space="preserve">Key for </w:t>
            </w:r>
            <w:r w:rsidRPr="002677F3">
              <w:rPr>
                <w:b/>
                <w:bCs/>
                <w:sz w:val="28"/>
                <w:szCs w:val="28"/>
                <w:lang w:val="en-GB"/>
              </w:rPr>
              <w:t>energy storage (VRFBs), steel alloys, and defence</w:t>
            </w:r>
          </w:p>
        </w:tc>
        <w:tc>
          <w:tcPr>
            <w:tcW w:w="4880" w:type="dxa"/>
            <w:tcBorders>
              <w:top w:val="nil"/>
              <w:left w:val="nil"/>
              <w:bottom w:val="nil"/>
              <w:right w:val="nil"/>
            </w:tcBorders>
            <w:shd w:val="clear" w:color="auto" w:fill="auto"/>
            <w:tcMar>
              <w:top w:w="63" w:type="dxa"/>
              <w:left w:w="127" w:type="dxa"/>
              <w:bottom w:w="63" w:type="dxa"/>
              <w:right w:w="127" w:type="dxa"/>
            </w:tcMar>
            <w:vAlign w:val="center"/>
            <w:hideMark/>
          </w:tcPr>
          <w:p w14:paraId="4AA7C8BF" w14:textId="77777777" w:rsidR="002677F3" w:rsidRPr="002677F3" w:rsidRDefault="002677F3" w:rsidP="002677F3">
            <w:pPr>
              <w:rPr>
                <w:sz w:val="28"/>
                <w:szCs w:val="28"/>
              </w:rPr>
            </w:pPr>
            <w:r w:rsidRPr="002677F3">
              <w:rPr>
                <w:sz w:val="28"/>
                <w:szCs w:val="28"/>
                <w:lang w:val="en-GB"/>
              </w:rPr>
              <w:t xml:space="preserve">Found in NZ’s </w:t>
            </w:r>
            <w:r w:rsidRPr="002677F3">
              <w:rPr>
                <w:b/>
                <w:bCs/>
                <w:sz w:val="28"/>
                <w:szCs w:val="28"/>
                <w:lang w:val="en-GB"/>
              </w:rPr>
              <w:t>iron sands</w:t>
            </w:r>
            <w:r w:rsidRPr="002677F3">
              <w:rPr>
                <w:sz w:val="28"/>
                <w:szCs w:val="28"/>
                <w:lang w:val="en-GB"/>
              </w:rPr>
              <w:t xml:space="preserve">, providing potential for </w:t>
            </w:r>
            <w:r w:rsidRPr="002677F3">
              <w:rPr>
                <w:b/>
                <w:bCs/>
                <w:sz w:val="28"/>
                <w:szCs w:val="28"/>
                <w:lang w:val="en-GB"/>
              </w:rPr>
              <w:t>battery production</w:t>
            </w:r>
            <w:r w:rsidRPr="002677F3">
              <w:rPr>
                <w:sz w:val="28"/>
                <w:szCs w:val="28"/>
                <w:lang w:val="en-GB"/>
              </w:rPr>
              <w:t>.</w:t>
            </w:r>
          </w:p>
        </w:tc>
      </w:tr>
      <w:tr w:rsidR="002677F3" w:rsidRPr="002677F3" w14:paraId="0DDE1E8A" w14:textId="77777777" w:rsidTr="002677F3">
        <w:trPr>
          <w:trHeight w:val="1034"/>
        </w:trPr>
        <w:tc>
          <w:tcPr>
            <w:tcW w:w="4880" w:type="dxa"/>
            <w:tcBorders>
              <w:top w:val="nil"/>
              <w:left w:val="nil"/>
              <w:bottom w:val="nil"/>
              <w:right w:val="nil"/>
            </w:tcBorders>
            <w:shd w:val="clear" w:color="auto" w:fill="auto"/>
            <w:tcMar>
              <w:top w:w="63" w:type="dxa"/>
              <w:left w:w="127" w:type="dxa"/>
              <w:bottom w:w="63" w:type="dxa"/>
              <w:right w:w="127" w:type="dxa"/>
            </w:tcMar>
            <w:vAlign w:val="center"/>
            <w:hideMark/>
          </w:tcPr>
          <w:p w14:paraId="55C29CC4" w14:textId="77777777" w:rsidR="002677F3" w:rsidRPr="002677F3" w:rsidRDefault="002677F3" w:rsidP="002677F3">
            <w:pPr>
              <w:rPr>
                <w:sz w:val="28"/>
                <w:szCs w:val="28"/>
              </w:rPr>
            </w:pPr>
            <w:r w:rsidRPr="002677F3">
              <w:rPr>
                <w:b/>
                <w:bCs/>
                <w:sz w:val="28"/>
                <w:szCs w:val="28"/>
              </w:rPr>
              <w:t>Rare Earth Elements (REEs)</w:t>
            </w:r>
          </w:p>
        </w:tc>
        <w:tc>
          <w:tcPr>
            <w:tcW w:w="4880" w:type="dxa"/>
            <w:tcBorders>
              <w:top w:val="nil"/>
              <w:left w:val="nil"/>
              <w:bottom w:val="nil"/>
              <w:right w:val="nil"/>
            </w:tcBorders>
            <w:shd w:val="clear" w:color="auto" w:fill="auto"/>
            <w:tcMar>
              <w:top w:w="63" w:type="dxa"/>
              <w:left w:w="127" w:type="dxa"/>
              <w:bottom w:w="63" w:type="dxa"/>
              <w:right w:w="127" w:type="dxa"/>
            </w:tcMar>
            <w:vAlign w:val="center"/>
            <w:hideMark/>
          </w:tcPr>
          <w:p w14:paraId="2604F8E6" w14:textId="77777777" w:rsidR="002677F3" w:rsidRPr="002677F3" w:rsidRDefault="002677F3" w:rsidP="002677F3">
            <w:pPr>
              <w:rPr>
                <w:sz w:val="28"/>
                <w:szCs w:val="28"/>
              </w:rPr>
            </w:pPr>
            <w:r w:rsidRPr="002677F3">
              <w:rPr>
                <w:sz w:val="28"/>
                <w:szCs w:val="28"/>
                <w:lang w:val="en-GB"/>
              </w:rPr>
              <w:t xml:space="preserve">Used in </w:t>
            </w:r>
            <w:r w:rsidRPr="002677F3">
              <w:rPr>
                <w:b/>
                <w:bCs/>
                <w:sz w:val="28"/>
                <w:szCs w:val="28"/>
                <w:lang w:val="en-GB"/>
              </w:rPr>
              <w:t>EVs, wind turbines, semiconductors, and military applications</w:t>
            </w:r>
          </w:p>
        </w:tc>
        <w:tc>
          <w:tcPr>
            <w:tcW w:w="4880" w:type="dxa"/>
            <w:tcBorders>
              <w:top w:val="nil"/>
              <w:left w:val="nil"/>
              <w:bottom w:val="nil"/>
              <w:right w:val="nil"/>
            </w:tcBorders>
            <w:shd w:val="clear" w:color="auto" w:fill="auto"/>
            <w:tcMar>
              <w:top w:w="63" w:type="dxa"/>
              <w:left w:w="127" w:type="dxa"/>
              <w:bottom w:w="63" w:type="dxa"/>
              <w:right w:w="127" w:type="dxa"/>
            </w:tcMar>
            <w:vAlign w:val="center"/>
            <w:hideMark/>
          </w:tcPr>
          <w:p w14:paraId="27CD6666" w14:textId="77777777" w:rsidR="002677F3" w:rsidRPr="002677F3" w:rsidRDefault="002677F3" w:rsidP="002677F3">
            <w:pPr>
              <w:rPr>
                <w:sz w:val="28"/>
                <w:szCs w:val="28"/>
              </w:rPr>
            </w:pPr>
            <w:r w:rsidRPr="002677F3">
              <w:rPr>
                <w:sz w:val="28"/>
                <w:szCs w:val="28"/>
                <w:lang w:val="en-GB"/>
              </w:rPr>
              <w:t xml:space="preserve">NZ seabed deposits </w:t>
            </w:r>
            <w:r w:rsidRPr="002677F3">
              <w:rPr>
                <w:b/>
                <w:bCs/>
                <w:sz w:val="28"/>
                <w:szCs w:val="28"/>
                <w:lang w:val="en-GB"/>
              </w:rPr>
              <w:t>may contain REEs</w:t>
            </w:r>
            <w:r w:rsidRPr="002677F3">
              <w:rPr>
                <w:sz w:val="28"/>
                <w:szCs w:val="28"/>
                <w:lang w:val="en-GB"/>
              </w:rPr>
              <w:t>, but further exploration is needed.</w:t>
            </w:r>
          </w:p>
        </w:tc>
      </w:tr>
    </w:tbl>
    <w:p w14:paraId="10B46B63" w14:textId="458B4C2B" w:rsidR="002677F3" w:rsidRDefault="002677F3" w:rsidP="00B84769">
      <w:pPr>
        <w:rPr>
          <w:sz w:val="56"/>
          <w:szCs w:val="56"/>
        </w:rPr>
      </w:pPr>
      <w:r>
        <w:rPr>
          <w:sz w:val="56"/>
          <w:szCs w:val="56"/>
        </w:rPr>
        <w:br w:type="page"/>
      </w:r>
      <w:r>
        <w:rPr>
          <w:sz w:val="56"/>
          <w:szCs w:val="56"/>
        </w:rPr>
        <w:lastRenderedPageBreak/>
        <w:t xml:space="preserve">Where do these minerals </w:t>
      </w:r>
      <w:r w:rsidR="00F15473">
        <w:rPr>
          <w:sz w:val="56"/>
          <w:szCs w:val="56"/>
        </w:rPr>
        <w:t xml:space="preserve">globally </w:t>
      </w:r>
      <w:r>
        <w:rPr>
          <w:sz w:val="56"/>
          <w:szCs w:val="56"/>
        </w:rPr>
        <w:t>rank</w:t>
      </w:r>
      <w:r w:rsidR="00B84769">
        <w:rPr>
          <w:sz w:val="56"/>
          <w:szCs w:val="56"/>
        </w:rPr>
        <w:t xml:space="preserve"> in criticality</w:t>
      </w:r>
      <w:r>
        <w:rPr>
          <w:sz w:val="56"/>
          <w:szCs w:val="56"/>
        </w:rPr>
        <w:t>?</w:t>
      </w:r>
    </w:p>
    <w:p w14:paraId="1246AF92" w14:textId="77777777" w:rsidR="00B84769" w:rsidRDefault="00B84769" w:rsidP="00B84769">
      <w:pPr>
        <w:rPr>
          <w:sz w:val="32"/>
          <w:szCs w:val="32"/>
          <w:lang w:val="en-GB"/>
        </w:rPr>
      </w:pPr>
    </w:p>
    <w:p w14:paraId="6766C8A3" w14:textId="72191B8D" w:rsidR="00B84769" w:rsidRDefault="00B84769" w:rsidP="00B84769">
      <w:pPr>
        <w:rPr>
          <w:sz w:val="32"/>
          <w:szCs w:val="32"/>
          <w:lang w:val="en-GB"/>
        </w:rPr>
      </w:pPr>
      <w:r w:rsidRPr="00B84769">
        <w:rPr>
          <w:sz w:val="32"/>
          <w:szCs w:val="32"/>
          <w:lang w:val="en-GB"/>
        </w:rPr>
        <w:t>Vanadium and titanium are both recogni</w:t>
      </w:r>
      <w:r w:rsidR="00F15473">
        <w:rPr>
          <w:sz w:val="32"/>
          <w:szCs w:val="32"/>
          <w:lang w:val="en-GB"/>
        </w:rPr>
        <w:t>s</w:t>
      </w:r>
      <w:r w:rsidRPr="00B84769">
        <w:rPr>
          <w:sz w:val="32"/>
          <w:szCs w:val="32"/>
          <w:lang w:val="en-GB"/>
        </w:rPr>
        <w:t>ed as critical minerals due to their essential roles in various industries and potential supply chain vulnerabilities. According to the International Renewable Energy Agency (IRENA) in their 2024 report, these minerals are categori</w:t>
      </w:r>
      <w:r w:rsidR="00F15473">
        <w:rPr>
          <w:sz w:val="32"/>
          <w:szCs w:val="32"/>
          <w:lang w:val="en-GB"/>
        </w:rPr>
        <w:t>s</w:t>
      </w:r>
      <w:r w:rsidRPr="00B84769">
        <w:rPr>
          <w:sz w:val="32"/>
          <w:szCs w:val="32"/>
          <w:lang w:val="en-GB"/>
        </w:rPr>
        <w:t>ed based on their criticality for the global energy transition:</w:t>
      </w:r>
    </w:p>
    <w:p w14:paraId="35B35E16" w14:textId="77777777" w:rsidR="00B84769" w:rsidRPr="00B84769" w:rsidRDefault="00B84769" w:rsidP="00B84769">
      <w:pPr>
        <w:rPr>
          <w:sz w:val="32"/>
          <w:szCs w:val="32"/>
        </w:rPr>
      </w:pPr>
    </w:p>
    <w:p w14:paraId="6D2C115E" w14:textId="77777777" w:rsidR="00B84769" w:rsidRPr="00B84769" w:rsidRDefault="00B84769" w:rsidP="00B84769">
      <w:pPr>
        <w:rPr>
          <w:sz w:val="32"/>
          <w:szCs w:val="32"/>
        </w:rPr>
      </w:pPr>
      <w:r w:rsidRPr="00B84769">
        <w:rPr>
          <w:b/>
          <w:bCs/>
          <w:sz w:val="32"/>
          <w:szCs w:val="32"/>
          <w:lang w:val="en-GB"/>
        </w:rPr>
        <w:t>Most Critical</w:t>
      </w:r>
      <w:r w:rsidRPr="00B84769">
        <w:rPr>
          <w:sz w:val="32"/>
          <w:szCs w:val="32"/>
          <w:lang w:val="en-GB"/>
        </w:rPr>
        <w:t>: Materials such as lithium, cobalt, and rare earth elements fall into this category.</w:t>
      </w:r>
    </w:p>
    <w:p w14:paraId="4EA34287" w14:textId="77777777" w:rsidR="00B84769" w:rsidRPr="00B84769" w:rsidRDefault="00B84769" w:rsidP="00B84769">
      <w:pPr>
        <w:rPr>
          <w:sz w:val="32"/>
          <w:szCs w:val="32"/>
        </w:rPr>
      </w:pPr>
      <w:r w:rsidRPr="00B84769">
        <w:rPr>
          <w:b/>
          <w:bCs/>
          <w:sz w:val="32"/>
          <w:szCs w:val="32"/>
          <w:lang w:val="en-GB"/>
        </w:rPr>
        <w:t>Moderately Critical</w:t>
      </w:r>
      <w:r w:rsidRPr="00B84769">
        <w:rPr>
          <w:sz w:val="32"/>
          <w:szCs w:val="32"/>
          <w:lang w:val="en-GB"/>
        </w:rPr>
        <w:t xml:space="preserve">: This group includes </w:t>
      </w:r>
      <w:r w:rsidRPr="00B84769">
        <w:rPr>
          <w:b/>
          <w:bCs/>
          <w:sz w:val="32"/>
          <w:szCs w:val="32"/>
          <w:lang w:val="en-GB"/>
        </w:rPr>
        <w:t>vanadium</w:t>
      </w:r>
      <w:r w:rsidRPr="00B84769">
        <w:rPr>
          <w:sz w:val="32"/>
          <w:szCs w:val="32"/>
          <w:lang w:val="en-GB"/>
        </w:rPr>
        <w:t xml:space="preserve"> and </w:t>
      </w:r>
      <w:r w:rsidRPr="00B84769">
        <w:rPr>
          <w:b/>
          <w:bCs/>
          <w:sz w:val="32"/>
          <w:szCs w:val="32"/>
          <w:lang w:val="en-GB"/>
        </w:rPr>
        <w:t>titanium</w:t>
      </w:r>
      <w:r w:rsidRPr="00B84769">
        <w:rPr>
          <w:sz w:val="32"/>
          <w:szCs w:val="32"/>
          <w:lang w:val="en-GB"/>
        </w:rPr>
        <w:t>, indicating a moderate level of criticality.</w:t>
      </w:r>
    </w:p>
    <w:p w14:paraId="683C06CA" w14:textId="77777777" w:rsidR="00B84769" w:rsidRDefault="00B84769" w:rsidP="00B84769">
      <w:pPr>
        <w:rPr>
          <w:sz w:val="32"/>
          <w:szCs w:val="32"/>
          <w:lang w:val="en-GB"/>
        </w:rPr>
      </w:pPr>
      <w:r w:rsidRPr="00B84769">
        <w:rPr>
          <w:b/>
          <w:bCs/>
          <w:sz w:val="32"/>
          <w:szCs w:val="32"/>
          <w:lang w:val="en-GB"/>
        </w:rPr>
        <w:t>Least Critical</w:t>
      </w:r>
      <w:r w:rsidRPr="00B84769">
        <w:rPr>
          <w:sz w:val="32"/>
          <w:szCs w:val="32"/>
          <w:lang w:val="en-GB"/>
        </w:rPr>
        <w:t>: Materials like molybdenum and magnesium are considered least critical.</w:t>
      </w:r>
    </w:p>
    <w:p w14:paraId="0DA07D9B" w14:textId="77777777" w:rsidR="00B84769" w:rsidRPr="00B84769" w:rsidRDefault="00B84769" w:rsidP="00B84769">
      <w:pPr>
        <w:rPr>
          <w:sz w:val="32"/>
          <w:szCs w:val="32"/>
        </w:rPr>
      </w:pPr>
    </w:p>
    <w:p w14:paraId="61DD53BD" w14:textId="77777777" w:rsidR="00B84769" w:rsidRPr="00B84769" w:rsidRDefault="00B84769" w:rsidP="00B84769">
      <w:pPr>
        <w:rPr>
          <w:sz w:val="32"/>
          <w:szCs w:val="32"/>
        </w:rPr>
      </w:pPr>
      <w:r w:rsidRPr="00B84769">
        <w:rPr>
          <w:sz w:val="32"/>
          <w:szCs w:val="32"/>
          <w:lang w:val="en-GB"/>
        </w:rPr>
        <w:t xml:space="preserve">This classification reflects the importance of vanadium and titanium in the energy sector and other applications, balanced against factors like supply risk and availability. </w:t>
      </w:r>
      <w:hyperlink r:id="rId9" w:history="1">
        <w:r w:rsidRPr="00B84769">
          <w:rPr>
            <w:rStyle w:val="Hyperlink"/>
            <w:sz w:val="32"/>
            <w:szCs w:val="32"/>
            <w:lang w:val="en-GB"/>
          </w:rPr>
          <w:t>irena.org</w:t>
        </w:r>
      </w:hyperlink>
    </w:p>
    <w:p w14:paraId="646F5466" w14:textId="77777777" w:rsidR="002677F3" w:rsidRPr="00B84769" w:rsidRDefault="002677F3" w:rsidP="002677F3">
      <w:pPr>
        <w:jc w:val="center"/>
        <w:rPr>
          <w:sz w:val="32"/>
          <w:szCs w:val="32"/>
        </w:rPr>
      </w:pPr>
    </w:p>
    <w:p w14:paraId="5D4489CE" w14:textId="233847AE" w:rsidR="002677F3" w:rsidRPr="00B84769" w:rsidRDefault="00B84769" w:rsidP="00B84769">
      <w:pPr>
        <w:rPr>
          <w:sz w:val="56"/>
          <w:szCs w:val="56"/>
          <w:lang w:val="en-GB"/>
        </w:rPr>
      </w:pPr>
      <w:r w:rsidRPr="00B84769">
        <w:rPr>
          <w:sz w:val="56"/>
          <w:szCs w:val="56"/>
          <w:lang w:val="en-GB"/>
        </w:rPr>
        <w:lastRenderedPageBreak/>
        <w:t>Economic &amp; Strategic Importance to New Zealand</w:t>
      </w:r>
    </w:p>
    <w:p w14:paraId="5F0CD077" w14:textId="77777777" w:rsidR="00B84769" w:rsidRDefault="00B84769" w:rsidP="002677F3">
      <w:pPr>
        <w:jc w:val="center"/>
        <w:rPr>
          <w:b/>
          <w:bCs/>
          <w:sz w:val="56"/>
          <w:szCs w:val="56"/>
          <w:lang w:val="en-GB"/>
        </w:rPr>
      </w:pPr>
    </w:p>
    <w:p w14:paraId="772C1F2C" w14:textId="77777777" w:rsidR="00B84769" w:rsidRDefault="00B84769" w:rsidP="00B84769">
      <w:pPr>
        <w:rPr>
          <w:sz w:val="32"/>
          <w:szCs w:val="32"/>
          <w:lang w:val="en-GB"/>
        </w:rPr>
      </w:pPr>
      <w:r w:rsidRPr="00B84769">
        <w:rPr>
          <w:b/>
          <w:bCs/>
          <w:sz w:val="32"/>
          <w:szCs w:val="32"/>
          <w:lang w:val="en-GB"/>
        </w:rPr>
        <w:t>Export Potential</w:t>
      </w:r>
      <w:r w:rsidRPr="00B84769">
        <w:rPr>
          <w:sz w:val="32"/>
          <w:szCs w:val="32"/>
          <w:lang w:val="en-GB"/>
        </w:rPr>
        <w:t xml:space="preserve">: Iron sands and titanium-rich minerals can position </w:t>
      </w:r>
      <w:r w:rsidRPr="00B84769">
        <w:rPr>
          <w:b/>
          <w:bCs/>
          <w:sz w:val="32"/>
          <w:szCs w:val="32"/>
          <w:lang w:val="en-GB"/>
        </w:rPr>
        <w:t>New Zealand as a key supplier</w:t>
      </w:r>
      <w:r w:rsidRPr="00B84769">
        <w:rPr>
          <w:sz w:val="32"/>
          <w:szCs w:val="32"/>
          <w:lang w:val="en-GB"/>
        </w:rPr>
        <w:t xml:space="preserve"> for global steel and aerospace industries.</w:t>
      </w:r>
    </w:p>
    <w:p w14:paraId="764E3486" w14:textId="77777777" w:rsidR="00B84769" w:rsidRPr="00B84769" w:rsidRDefault="00B84769" w:rsidP="00B84769">
      <w:pPr>
        <w:rPr>
          <w:sz w:val="32"/>
          <w:szCs w:val="32"/>
        </w:rPr>
      </w:pPr>
    </w:p>
    <w:p w14:paraId="72B4CDB2" w14:textId="738D3FB2" w:rsidR="00B84769" w:rsidRDefault="00B84769" w:rsidP="00B84769">
      <w:pPr>
        <w:rPr>
          <w:sz w:val="32"/>
          <w:szCs w:val="32"/>
          <w:lang w:val="en-GB"/>
        </w:rPr>
      </w:pPr>
      <w:r w:rsidRPr="00B84769">
        <w:rPr>
          <w:b/>
          <w:bCs/>
          <w:sz w:val="32"/>
          <w:szCs w:val="32"/>
          <w:lang w:val="en-GB"/>
        </w:rPr>
        <w:t>Renewable Energy Supply Chain</w:t>
      </w:r>
      <w:r w:rsidRPr="00B84769">
        <w:rPr>
          <w:sz w:val="32"/>
          <w:szCs w:val="32"/>
          <w:lang w:val="en-GB"/>
        </w:rPr>
        <w:t xml:space="preserve">: Vanadium and possible Rare Earth Elements (REEs) in seabed deposits could support </w:t>
      </w:r>
      <w:r w:rsidRPr="00B84769">
        <w:rPr>
          <w:b/>
          <w:bCs/>
          <w:sz w:val="32"/>
          <w:szCs w:val="32"/>
          <w:lang w:val="en-GB"/>
        </w:rPr>
        <w:t>energy storage and green technology</w:t>
      </w:r>
      <w:r w:rsidRPr="00B84769">
        <w:rPr>
          <w:sz w:val="32"/>
          <w:szCs w:val="32"/>
          <w:lang w:val="en-GB"/>
        </w:rPr>
        <w:t xml:space="preserve"> initiatives.</w:t>
      </w:r>
    </w:p>
    <w:p w14:paraId="4C0C9B3A" w14:textId="77777777" w:rsidR="00B84769" w:rsidRPr="00B84769" w:rsidRDefault="00B84769" w:rsidP="00B84769">
      <w:pPr>
        <w:rPr>
          <w:sz w:val="32"/>
          <w:szCs w:val="32"/>
        </w:rPr>
      </w:pPr>
    </w:p>
    <w:p w14:paraId="1D442977" w14:textId="59FD214E" w:rsidR="00B84769" w:rsidRDefault="00B84769" w:rsidP="00B84769">
      <w:pPr>
        <w:rPr>
          <w:sz w:val="32"/>
          <w:szCs w:val="32"/>
          <w:lang w:val="en-GB"/>
        </w:rPr>
      </w:pPr>
      <w:r w:rsidRPr="00B84769">
        <w:rPr>
          <w:b/>
          <w:bCs/>
          <w:sz w:val="32"/>
          <w:szCs w:val="32"/>
          <w:lang w:val="en-GB"/>
        </w:rPr>
        <w:t>Local Job Creation</w:t>
      </w:r>
      <w:r w:rsidRPr="00B84769">
        <w:rPr>
          <w:sz w:val="32"/>
          <w:szCs w:val="32"/>
          <w:lang w:val="en-GB"/>
        </w:rPr>
        <w:t xml:space="preserve">: The mining sector could drive </w:t>
      </w:r>
      <w:r w:rsidRPr="00B84769">
        <w:rPr>
          <w:b/>
          <w:bCs/>
          <w:sz w:val="32"/>
          <w:szCs w:val="32"/>
          <w:lang w:val="en-GB"/>
        </w:rPr>
        <w:t>employment</w:t>
      </w:r>
      <w:r w:rsidRPr="00B84769">
        <w:rPr>
          <w:sz w:val="32"/>
          <w:szCs w:val="32"/>
          <w:lang w:val="en-GB"/>
        </w:rPr>
        <w:t xml:space="preserve"> and economic growth in </w:t>
      </w:r>
      <w:r w:rsidR="00F15473">
        <w:rPr>
          <w:sz w:val="32"/>
          <w:szCs w:val="32"/>
          <w:lang w:val="en-GB"/>
        </w:rPr>
        <w:t>regional New Zealand and in the case of seabed mining, Taranaki.</w:t>
      </w:r>
    </w:p>
    <w:p w14:paraId="51180BAF" w14:textId="77777777" w:rsidR="00B84769" w:rsidRPr="00B84769" w:rsidRDefault="00B84769" w:rsidP="00B84769">
      <w:pPr>
        <w:rPr>
          <w:sz w:val="32"/>
          <w:szCs w:val="32"/>
        </w:rPr>
      </w:pPr>
    </w:p>
    <w:p w14:paraId="5AF78130" w14:textId="77777777" w:rsidR="00B84769" w:rsidRDefault="00B84769" w:rsidP="00B84769">
      <w:pPr>
        <w:rPr>
          <w:sz w:val="32"/>
          <w:szCs w:val="32"/>
          <w:lang w:val="en-GB"/>
        </w:rPr>
      </w:pPr>
      <w:r w:rsidRPr="00B84769">
        <w:rPr>
          <w:b/>
          <w:bCs/>
          <w:sz w:val="32"/>
          <w:szCs w:val="32"/>
          <w:lang w:val="en-GB"/>
        </w:rPr>
        <w:t>Strategic Mineral Independence</w:t>
      </w:r>
      <w:r w:rsidRPr="00B84769">
        <w:rPr>
          <w:sz w:val="32"/>
          <w:szCs w:val="32"/>
          <w:lang w:val="en-GB"/>
        </w:rPr>
        <w:t xml:space="preserve">: As the world shifts away from China-dominated mineral supply chains, </w:t>
      </w:r>
      <w:r w:rsidRPr="00B84769">
        <w:rPr>
          <w:b/>
          <w:bCs/>
          <w:sz w:val="32"/>
          <w:szCs w:val="32"/>
          <w:lang w:val="en-GB"/>
        </w:rPr>
        <w:t>New Zealand could benefit from new partnerships</w:t>
      </w:r>
      <w:r w:rsidRPr="00B84769">
        <w:rPr>
          <w:sz w:val="32"/>
          <w:szCs w:val="32"/>
          <w:lang w:val="en-GB"/>
        </w:rPr>
        <w:t xml:space="preserve"> in mineral exports.</w:t>
      </w:r>
    </w:p>
    <w:p w14:paraId="6490B027" w14:textId="77777777" w:rsidR="00B84769" w:rsidRDefault="00B84769" w:rsidP="00B84769">
      <w:pPr>
        <w:rPr>
          <w:sz w:val="32"/>
          <w:szCs w:val="32"/>
          <w:lang w:val="en-GB"/>
        </w:rPr>
      </w:pPr>
    </w:p>
    <w:p w14:paraId="5417DB7C" w14:textId="77777777" w:rsidR="00B84769" w:rsidRDefault="00B84769" w:rsidP="00B84769">
      <w:pPr>
        <w:rPr>
          <w:sz w:val="32"/>
          <w:szCs w:val="32"/>
          <w:lang w:val="en-GB"/>
        </w:rPr>
      </w:pPr>
    </w:p>
    <w:p w14:paraId="2A998525" w14:textId="236D77CD" w:rsidR="00B84769" w:rsidRPr="00B84769" w:rsidRDefault="00B84769" w:rsidP="00B84769">
      <w:pPr>
        <w:rPr>
          <w:sz w:val="56"/>
          <w:szCs w:val="56"/>
        </w:rPr>
      </w:pPr>
      <w:r w:rsidRPr="00B84769">
        <w:rPr>
          <w:sz w:val="56"/>
          <w:szCs w:val="56"/>
        </w:rPr>
        <w:lastRenderedPageBreak/>
        <w:t>Project Economics</w:t>
      </w:r>
      <w:r>
        <w:rPr>
          <w:sz w:val="56"/>
          <w:szCs w:val="56"/>
        </w:rPr>
        <w:t xml:space="preserve"> – New Zealand</w:t>
      </w:r>
    </w:p>
    <w:p w14:paraId="17AD4C9B" w14:textId="77777777" w:rsidR="00B84769" w:rsidRDefault="00B84769" w:rsidP="00B84769">
      <w:pPr>
        <w:rPr>
          <w:sz w:val="36"/>
          <w:szCs w:val="36"/>
        </w:rPr>
      </w:pPr>
    </w:p>
    <w:p w14:paraId="045322BA" w14:textId="2510FC57" w:rsidR="00B84769" w:rsidRDefault="00B84769" w:rsidP="00B84769">
      <w:pPr>
        <w:rPr>
          <w:sz w:val="36"/>
          <w:szCs w:val="36"/>
        </w:rPr>
      </w:pPr>
      <w:r w:rsidRPr="00B84769">
        <w:rPr>
          <w:sz w:val="36"/>
          <w:szCs w:val="36"/>
        </w:rPr>
        <w:t>The proposed project will provide the following benefits to the New Zealand economy</w:t>
      </w:r>
    </w:p>
    <w:p w14:paraId="0A6FE03A" w14:textId="77777777" w:rsidR="00B84769" w:rsidRPr="00B84769" w:rsidRDefault="00B84769" w:rsidP="00B84769">
      <w:pPr>
        <w:rPr>
          <w:sz w:val="36"/>
          <w:szCs w:val="36"/>
        </w:rPr>
      </w:pPr>
    </w:p>
    <w:p w14:paraId="0467E110" w14:textId="5EF38B5F" w:rsidR="00B84769" w:rsidRPr="00B84769" w:rsidRDefault="00F15473" w:rsidP="00B84769">
      <w:pPr>
        <w:pStyle w:val="ListParagraph"/>
        <w:numPr>
          <w:ilvl w:val="0"/>
          <w:numId w:val="1"/>
        </w:numPr>
        <w:rPr>
          <w:sz w:val="36"/>
          <w:szCs w:val="36"/>
        </w:rPr>
      </w:pPr>
      <w:r>
        <w:rPr>
          <w:sz w:val="36"/>
          <w:szCs w:val="36"/>
        </w:rPr>
        <w:t>~</w:t>
      </w:r>
      <w:r w:rsidR="00B84769" w:rsidRPr="00B84769">
        <w:rPr>
          <w:sz w:val="36"/>
          <w:szCs w:val="36"/>
        </w:rPr>
        <w:t>$1bn in annualised export earnings (what is sold to overseas markets)</w:t>
      </w:r>
    </w:p>
    <w:p w14:paraId="2031CBBA" w14:textId="77777777" w:rsidR="00B84769" w:rsidRPr="00B84769" w:rsidRDefault="00B84769" w:rsidP="00B84769">
      <w:pPr>
        <w:pStyle w:val="ListParagraph"/>
        <w:numPr>
          <w:ilvl w:val="0"/>
          <w:numId w:val="1"/>
        </w:numPr>
        <w:rPr>
          <w:sz w:val="36"/>
          <w:szCs w:val="36"/>
        </w:rPr>
      </w:pPr>
      <w:r w:rsidRPr="00B84769">
        <w:rPr>
          <w:sz w:val="36"/>
          <w:szCs w:val="36"/>
        </w:rPr>
        <w:t>Approximately $250-$300m in corporate taxes and royalties</w:t>
      </w:r>
    </w:p>
    <w:p w14:paraId="316158CA" w14:textId="77777777" w:rsidR="00B84769" w:rsidRPr="00B84769" w:rsidRDefault="00B84769" w:rsidP="00B84769">
      <w:pPr>
        <w:pStyle w:val="ListParagraph"/>
        <w:numPr>
          <w:ilvl w:val="0"/>
          <w:numId w:val="1"/>
        </w:numPr>
        <w:rPr>
          <w:sz w:val="36"/>
          <w:szCs w:val="36"/>
        </w:rPr>
      </w:pPr>
      <w:r w:rsidRPr="00B84769">
        <w:rPr>
          <w:sz w:val="36"/>
          <w:szCs w:val="36"/>
        </w:rPr>
        <w:t>Approximately 1600 new jobs nationwide</w:t>
      </w:r>
    </w:p>
    <w:p w14:paraId="7E981C63" w14:textId="77777777" w:rsidR="00B84769" w:rsidRPr="00B84769" w:rsidRDefault="00B84769" w:rsidP="00B84769">
      <w:pPr>
        <w:pStyle w:val="ListParagraph"/>
        <w:numPr>
          <w:ilvl w:val="0"/>
          <w:numId w:val="1"/>
        </w:numPr>
        <w:rPr>
          <w:sz w:val="36"/>
          <w:szCs w:val="36"/>
        </w:rPr>
      </w:pPr>
      <w:r w:rsidRPr="00B84769">
        <w:rPr>
          <w:sz w:val="36"/>
          <w:szCs w:val="36"/>
        </w:rPr>
        <w:t>Significant extraction of critical minerals Vanadium and Titanium</w:t>
      </w:r>
    </w:p>
    <w:p w14:paraId="2C860E75" w14:textId="77777777" w:rsidR="00B84769" w:rsidRDefault="00B84769" w:rsidP="00B84769">
      <w:pPr>
        <w:pStyle w:val="ListParagraph"/>
        <w:numPr>
          <w:ilvl w:val="0"/>
          <w:numId w:val="1"/>
        </w:numPr>
        <w:rPr>
          <w:sz w:val="36"/>
          <w:szCs w:val="36"/>
        </w:rPr>
      </w:pPr>
      <w:r w:rsidRPr="00B84769">
        <w:rPr>
          <w:sz w:val="36"/>
          <w:szCs w:val="36"/>
        </w:rPr>
        <w:t>Geopolitical trading of sought after minerals used in defence</w:t>
      </w:r>
    </w:p>
    <w:p w14:paraId="6AF3E914" w14:textId="77777777" w:rsidR="00B84769" w:rsidRDefault="00B84769" w:rsidP="00B84769">
      <w:pPr>
        <w:rPr>
          <w:sz w:val="36"/>
          <w:szCs w:val="36"/>
        </w:rPr>
      </w:pPr>
    </w:p>
    <w:p w14:paraId="3097C0A3" w14:textId="77777777" w:rsidR="00B84769" w:rsidRDefault="00B84769" w:rsidP="00B84769">
      <w:pPr>
        <w:rPr>
          <w:sz w:val="36"/>
          <w:szCs w:val="36"/>
        </w:rPr>
      </w:pPr>
    </w:p>
    <w:p w14:paraId="70FDCAC3" w14:textId="77777777" w:rsidR="00B84769" w:rsidRDefault="00B84769" w:rsidP="00B84769">
      <w:pPr>
        <w:rPr>
          <w:sz w:val="36"/>
          <w:szCs w:val="36"/>
        </w:rPr>
      </w:pPr>
    </w:p>
    <w:p w14:paraId="086EF043" w14:textId="77777777" w:rsidR="00B84769" w:rsidRDefault="00B84769" w:rsidP="00B84769">
      <w:pPr>
        <w:rPr>
          <w:sz w:val="36"/>
          <w:szCs w:val="36"/>
        </w:rPr>
      </w:pPr>
    </w:p>
    <w:p w14:paraId="69E3CFCB" w14:textId="77777777" w:rsidR="00B84769" w:rsidRDefault="00B84769" w:rsidP="00B84769">
      <w:pPr>
        <w:rPr>
          <w:sz w:val="36"/>
          <w:szCs w:val="36"/>
        </w:rPr>
      </w:pPr>
    </w:p>
    <w:p w14:paraId="02722BB5" w14:textId="55C7CF52" w:rsidR="00B84769" w:rsidRPr="00B84769" w:rsidRDefault="00B84769" w:rsidP="00B84769">
      <w:pPr>
        <w:rPr>
          <w:sz w:val="56"/>
          <w:szCs w:val="56"/>
        </w:rPr>
      </w:pPr>
      <w:r w:rsidRPr="00B84769">
        <w:rPr>
          <w:sz w:val="56"/>
          <w:szCs w:val="56"/>
        </w:rPr>
        <w:lastRenderedPageBreak/>
        <w:t>Project Economics</w:t>
      </w:r>
      <w:r>
        <w:rPr>
          <w:sz w:val="56"/>
          <w:szCs w:val="56"/>
        </w:rPr>
        <w:t xml:space="preserve"> – Taranaki</w:t>
      </w:r>
    </w:p>
    <w:p w14:paraId="425999E8" w14:textId="77777777" w:rsidR="00B84769" w:rsidRDefault="00B84769" w:rsidP="00B84769">
      <w:pPr>
        <w:rPr>
          <w:sz w:val="36"/>
          <w:szCs w:val="36"/>
        </w:rPr>
      </w:pPr>
    </w:p>
    <w:p w14:paraId="0EFF6DA0" w14:textId="0FD6E69C" w:rsidR="00B84769" w:rsidRDefault="00B84769" w:rsidP="00B84769">
      <w:pPr>
        <w:rPr>
          <w:sz w:val="36"/>
          <w:szCs w:val="36"/>
        </w:rPr>
      </w:pPr>
      <w:r w:rsidRPr="00B84769">
        <w:rPr>
          <w:sz w:val="36"/>
          <w:szCs w:val="36"/>
        </w:rPr>
        <w:t>The proposed project will provide the Taranaki region with</w:t>
      </w:r>
    </w:p>
    <w:p w14:paraId="5EA28A5F" w14:textId="77777777" w:rsidR="0070380F" w:rsidRPr="0070380F" w:rsidRDefault="0070380F" w:rsidP="0070380F">
      <w:pPr>
        <w:rPr>
          <w:sz w:val="36"/>
          <w:szCs w:val="36"/>
        </w:rPr>
      </w:pPr>
      <w:r w:rsidRPr="0070380F">
        <w:rPr>
          <w:b/>
          <w:bCs/>
          <w:sz w:val="36"/>
          <w:szCs w:val="36"/>
        </w:rPr>
        <w:t>Employment:</w:t>
      </w:r>
    </w:p>
    <w:p w14:paraId="1CA33462" w14:textId="77777777" w:rsidR="0070380F" w:rsidRPr="0070380F" w:rsidRDefault="0070380F" w:rsidP="0070380F">
      <w:pPr>
        <w:numPr>
          <w:ilvl w:val="0"/>
          <w:numId w:val="3"/>
        </w:numPr>
        <w:rPr>
          <w:sz w:val="36"/>
          <w:szCs w:val="36"/>
        </w:rPr>
      </w:pPr>
      <w:r w:rsidRPr="0070380F">
        <w:rPr>
          <w:sz w:val="36"/>
          <w:szCs w:val="36"/>
        </w:rPr>
        <w:t>A corporate head office based in New Plymouth with up to 50 roles</w:t>
      </w:r>
    </w:p>
    <w:p w14:paraId="3C1D4D39" w14:textId="77777777" w:rsidR="0070380F" w:rsidRPr="0070380F" w:rsidRDefault="0070380F" w:rsidP="0070380F">
      <w:pPr>
        <w:numPr>
          <w:ilvl w:val="0"/>
          <w:numId w:val="3"/>
        </w:numPr>
        <w:rPr>
          <w:sz w:val="36"/>
          <w:szCs w:val="36"/>
        </w:rPr>
      </w:pPr>
      <w:r w:rsidRPr="0070380F">
        <w:rPr>
          <w:sz w:val="36"/>
          <w:szCs w:val="36"/>
        </w:rPr>
        <w:t xml:space="preserve">Up to 300 FTE roles relating to the integrated mining ship </w:t>
      </w:r>
    </w:p>
    <w:p w14:paraId="4B285155" w14:textId="566281B8" w:rsidR="0070380F" w:rsidRDefault="0070380F" w:rsidP="0070380F">
      <w:pPr>
        <w:numPr>
          <w:ilvl w:val="0"/>
          <w:numId w:val="3"/>
        </w:numPr>
        <w:rPr>
          <w:sz w:val="36"/>
          <w:szCs w:val="36"/>
        </w:rPr>
      </w:pPr>
      <w:r w:rsidRPr="0070380F">
        <w:rPr>
          <w:sz w:val="36"/>
          <w:szCs w:val="36"/>
        </w:rPr>
        <w:t>Up to 170 FTE induced roles (businesses that employ additional staff because of the new roles created and new disposable income spent in the region</w:t>
      </w:r>
    </w:p>
    <w:p w14:paraId="08D01216" w14:textId="60363577" w:rsidR="0070380F" w:rsidRPr="0070380F" w:rsidRDefault="00F15473" w:rsidP="00F15473">
      <w:pPr>
        <w:rPr>
          <w:i/>
          <w:iCs/>
          <w:sz w:val="28"/>
          <w:szCs w:val="28"/>
        </w:rPr>
      </w:pPr>
      <w:r w:rsidRPr="00F15473">
        <w:rPr>
          <w:i/>
          <w:iCs/>
          <w:sz w:val="28"/>
          <w:szCs w:val="28"/>
        </w:rPr>
        <w:t>The average salary is estimated at $125,000 per FTE ensuring that the project increases the regional salary per capita levels back to pre-2016 oil &amp; gas period.</w:t>
      </w:r>
    </w:p>
    <w:p w14:paraId="781D51D6" w14:textId="6D695042" w:rsidR="00B84769" w:rsidRPr="00B84769" w:rsidRDefault="00B84769" w:rsidP="00B84769">
      <w:pPr>
        <w:rPr>
          <w:sz w:val="36"/>
          <w:szCs w:val="36"/>
        </w:rPr>
      </w:pPr>
      <w:r w:rsidRPr="00B84769">
        <w:rPr>
          <w:b/>
          <w:bCs/>
          <w:sz w:val="36"/>
          <w:szCs w:val="36"/>
        </w:rPr>
        <w:t>GDP</w:t>
      </w:r>
    </w:p>
    <w:p w14:paraId="4317ED61" w14:textId="0F6D6E35" w:rsidR="00B84769" w:rsidRPr="00B84769" w:rsidRDefault="00B84769" w:rsidP="007F0FC7">
      <w:pPr>
        <w:numPr>
          <w:ilvl w:val="0"/>
          <w:numId w:val="2"/>
        </w:numPr>
        <w:rPr>
          <w:b/>
          <w:bCs/>
          <w:color w:val="FFFFFF" w:themeColor="background1"/>
          <w:sz w:val="36"/>
          <w:szCs w:val="36"/>
        </w:rPr>
      </w:pPr>
      <w:r w:rsidRPr="00B84769">
        <w:rPr>
          <w:sz w:val="36"/>
          <w:szCs w:val="36"/>
        </w:rPr>
        <w:t xml:space="preserve">The annual spend from the project operations within the Taranaki region will be approximately $250m per year.  This includes wages and salaries of </w:t>
      </w:r>
      <w:r w:rsidR="0070380F" w:rsidRPr="0070380F">
        <w:rPr>
          <w:sz w:val="36"/>
          <w:szCs w:val="36"/>
        </w:rPr>
        <w:t>employees,</w:t>
      </w:r>
      <w:r w:rsidRPr="00B84769">
        <w:rPr>
          <w:sz w:val="36"/>
          <w:szCs w:val="36"/>
        </w:rPr>
        <w:t xml:space="preserve"> and the operational expenditure associated with </w:t>
      </w:r>
      <w:r w:rsidR="00902B0D">
        <w:rPr>
          <w:sz w:val="36"/>
          <w:szCs w:val="36"/>
        </w:rPr>
        <w:t xml:space="preserve">running </w:t>
      </w:r>
      <w:r w:rsidRPr="00B84769">
        <w:rPr>
          <w:sz w:val="36"/>
          <w:szCs w:val="36"/>
        </w:rPr>
        <w:t>the project</w:t>
      </w:r>
      <w:r w:rsidR="00902B0D">
        <w:rPr>
          <w:sz w:val="36"/>
          <w:szCs w:val="36"/>
        </w:rPr>
        <w:t xml:space="preserve"> day-to-day.</w:t>
      </w:r>
    </w:p>
    <w:tbl>
      <w:tblPr>
        <w:tblStyle w:val="TableGrid"/>
        <w:tblpPr w:leftFromText="180" w:rightFromText="180" w:vertAnchor="page" w:horzAnchor="margin" w:tblpY="2476"/>
        <w:tblW w:w="0" w:type="auto"/>
        <w:tblLook w:val="04A0" w:firstRow="1" w:lastRow="0" w:firstColumn="1" w:lastColumn="0" w:noHBand="0" w:noVBand="1"/>
      </w:tblPr>
      <w:tblGrid>
        <w:gridCol w:w="6974"/>
        <w:gridCol w:w="6974"/>
      </w:tblGrid>
      <w:tr w:rsidR="009D250A" w14:paraId="6AAD9299" w14:textId="77777777" w:rsidTr="00D24796">
        <w:tc>
          <w:tcPr>
            <w:tcW w:w="6974" w:type="dxa"/>
          </w:tcPr>
          <w:p w14:paraId="40CDA05A" w14:textId="77777777" w:rsidR="009D250A" w:rsidRPr="001F36F7" w:rsidRDefault="009D250A" w:rsidP="00D24796">
            <w:pPr>
              <w:rPr>
                <w:sz w:val="48"/>
                <w:szCs w:val="48"/>
                <w:lang w:val="en-GB"/>
              </w:rPr>
            </w:pPr>
            <w:r w:rsidRPr="001F36F7">
              <w:rPr>
                <w:sz w:val="48"/>
                <w:szCs w:val="48"/>
                <w:lang w:val="en-GB"/>
              </w:rPr>
              <w:lastRenderedPageBreak/>
              <w:t>Fact</w:t>
            </w:r>
          </w:p>
        </w:tc>
        <w:tc>
          <w:tcPr>
            <w:tcW w:w="6974" w:type="dxa"/>
          </w:tcPr>
          <w:p w14:paraId="2B8D66CD" w14:textId="77777777" w:rsidR="009D250A" w:rsidRPr="001F36F7" w:rsidRDefault="009D250A" w:rsidP="00D24796">
            <w:pPr>
              <w:rPr>
                <w:sz w:val="48"/>
                <w:szCs w:val="48"/>
                <w:lang w:val="en-GB"/>
              </w:rPr>
            </w:pPr>
            <w:r w:rsidRPr="001F36F7">
              <w:rPr>
                <w:sz w:val="48"/>
                <w:szCs w:val="48"/>
                <w:lang w:val="en-GB"/>
              </w:rPr>
              <w:t>Fiction</w:t>
            </w:r>
          </w:p>
        </w:tc>
      </w:tr>
      <w:tr w:rsidR="009D250A" w14:paraId="271A4B31" w14:textId="77777777" w:rsidTr="00D24796">
        <w:tc>
          <w:tcPr>
            <w:tcW w:w="6974" w:type="dxa"/>
          </w:tcPr>
          <w:p w14:paraId="1FDDE667" w14:textId="620D1C7D" w:rsidR="009D250A" w:rsidRPr="00D24796" w:rsidRDefault="009D250A" w:rsidP="00D24796">
            <w:r w:rsidRPr="00D24796">
              <w:rPr>
                <w:lang w:val="en-GB"/>
              </w:rPr>
              <w:t>The seabed mining project underwent extensive environmental impact assessments and in 2017 was approved by regulatory authorities based on scientific evidence.</w:t>
            </w:r>
          </w:p>
          <w:p w14:paraId="1EDCC9B3" w14:textId="77777777" w:rsidR="009D250A" w:rsidRPr="00D24796" w:rsidRDefault="009D250A" w:rsidP="00D24796"/>
        </w:tc>
        <w:tc>
          <w:tcPr>
            <w:tcW w:w="6974" w:type="dxa"/>
          </w:tcPr>
          <w:p w14:paraId="1732880F" w14:textId="77777777" w:rsidR="009D250A" w:rsidRPr="00D24796" w:rsidRDefault="009D250A" w:rsidP="00D24796">
            <w:r w:rsidRPr="00D24796">
              <w:rPr>
                <w:lang w:val="en-GB"/>
              </w:rPr>
              <w:t>The project was approved without proper environmental assessment, ignoring potential harm.</w:t>
            </w:r>
          </w:p>
          <w:p w14:paraId="089A6B7D" w14:textId="77777777" w:rsidR="009D250A" w:rsidRPr="00D24796" w:rsidRDefault="009D250A" w:rsidP="00D24796"/>
        </w:tc>
      </w:tr>
      <w:tr w:rsidR="009D250A" w14:paraId="46D15B86" w14:textId="77777777" w:rsidTr="00D24796">
        <w:tc>
          <w:tcPr>
            <w:tcW w:w="6974" w:type="dxa"/>
          </w:tcPr>
          <w:p w14:paraId="36C353CB" w14:textId="353B0BB7" w:rsidR="009D250A" w:rsidRPr="00D24796" w:rsidRDefault="00840792" w:rsidP="00D24796">
            <w:r>
              <w:rPr>
                <w:lang w:val="en-GB"/>
              </w:rPr>
              <w:t>The project will use</w:t>
            </w:r>
            <w:r w:rsidR="009D250A" w:rsidRPr="00D24796">
              <w:rPr>
                <w:lang w:val="en-GB"/>
              </w:rPr>
              <w:t xml:space="preserve"> advanced technology to minimize environmental disturbance, including measures to reduce sediment plumes and impact on marine life.</w:t>
            </w:r>
          </w:p>
          <w:p w14:paraId="7E726709" w14:textId="77777777" w:rsidR="009D250A" w:rsidRPr="00D24796" w:rsidRDefault="009D250A" w:rsidP="00D24796"/>
        </w:tc>
        <w:tc>
          <w:tcPr>
            <w:tcW w:w="6974" w:type="dxa"/>
          </w:tcPr>
          <w:p w14:paraId="05E7D1BD" w14:textId="77777777" w:rsidR="009D250A" w:rsidRPr="00D24796" w:rsidRDefault="009D250A" w:rsidP="00D24796">
            <w:r w:rsidRPr="00D24796">
              <w:rPr>
                <w:lang w:val="en-GB"/>
              </w:rPr>
              <w:t xml:space="preserve">Seabed mining will </w:t>
            </w:r>
            <w:proofErr w:type="gramStart"/>
            <w:r w:rsidRPr="00D24796">
              <w:rPr>
                <w:lang w:val="en-GB"/>
              </w:rPr>
              <w:t>completely destroy</w:t>
            </w:r>
            <w:proofErr w:type="gramEnd"/>
            <w:r w:rsidRPr="00D24796">
              <w:rPr>
                <w:lang w:val="en-GB"/>
              </w:rPr>
              <w:t xml:space="preserve"> marine ecosystems and lead to widespread biodiversity loss.</w:t>
            </w:r>
          </w:p>
          <w:p w14:paraId="2965F0BD" w14:textId="77777777" w:rsidR="009D250A" w:rsidRPr="00D24796" w:rsidRDefault="009D250A" w:rsidP="00D24796"/>
        </w:tc>
      </w:tr>
      <w:tr w:rsidR="009D250A" w14:paraId="5EEE1197" w14:textId="77777777" w:rsidTr="00D24796">
        <w:tc>
          <w:tcPr>
            <w:tcW w:w="6974" w:type="dxa"/>
          </w:tcPr>
          <w:p w14:paraId="68B10DDA" w14:textId="77777777" w:rsidR="009D250A" w:rsidRPr="00D24796" w:rsidRDefault="009D250A" w:rsidP="00D24796">
            <w:r w:rsidRPr="00D24796">
              <w:rPr>
                <w:lang w:val="en-GB"/>
              </w:rPr>
              <w:t>The iron sands extracted from the seabed contain minimal toxic elements, and independent studies show no significant long-term environmental risks.</w:t>
            </w:r>
          </w:p>
          <w:p w14:paraId="6B6D4CCB" w14:textId="77777777" w:rsidR="009D250A" w:rsidRPr="00D24796" w:rsidRDefault="009D250A" w:rsidP="00D24796"/>
        </w:tc>
        <w:tc>
          <w:tcPr>
            <w:tcW w:w="6974" w:type="dxa"/>
          </w:tcPr>
          <w:p w14:paraId="5B27F776" w14:textId="77777777" w:rsidR="009D250A" w:rsidRPr="00D24796" w:rsidRDefault="009D250A" w:rsidP="00D24796">
            <w:r w:rsidRPr="00D24796">
              <w:rPr>
                <w:lang w:val="en-GB"/>
              </w:rPr>
              <w:t>The seabed mining operation will release toxic substances into the ocean, harming fisheries and human health.</w:t>
            </w:r>
          </w:p>
          <w:p w14:paraId="274D637A" w14:textId="77777777" w:rsidR="009D250A" w:rsidRPr="00D24796" w:rsidRDefault="009D250A" w:rsidP="00D24796"/>
        </w:tc>
      </w:tr>
      <w:tr w:rsidR="009D250A" w14:paraId="0CC8F66A" w14:textId="77777777" w:rsidTr="00D24796">
        <w:tc>
          <w:tcPr>
            <w:tcW w:w="6974" w:type="dxa"/>
          </w:tcPr>
          <w:p w14:paraId="6E25B8A0" w14:textId="77777777" w:rsidR="009D250A" w:rsidRPr="00D24796" w:rsidRDefault="009D250A" w:rsidP="00D24796">
            <w:r w:rsidRPr="00D24796">
              <w:rPr>
                <w:lang w:val="en-GB"/>
              </w:rPr>
              <w:t>The project will create jobs and economic benefits for New Zealand, contributing to local and national growth.</w:t>
            </w:r>
          </w:p>
          <w:p w14:paraId="3828CC1C" w14:textId="77777777" w:rsidR="009D250A" w:rsidRPr="00D24796" w:rsidRDefault="009D250A" w:rsidP="00D24796"/>
        </w:tc>
        <w:tc>
          <w:tcPr>
            <w:tcW w:w="6974" w:type="dxa"/>
          </w:tcPr>
          <w:p w14:paraId="102B1CED" w14:textId="77777777" w:rsidR="009D250A" w:rsidRPr="00D24796" w:rsidRDefault="009D250A" w:rsidP="00D24796">
            <w:r w:rsidRPr="00D24796">
              <w:rPr>
                <w:lang w:val="en-GB"/>
              </w:rPr>
              <w:t>Seabed mining only benefits foreign corporations while leaving local communities with environmental damage.</w:t>
            </w:r>
          </w:p>
          <w:p w14:paraId="61015FE6" w14:textId="77777777" w:rsidR="009D250A" w:rsidRPr="00D24796" w:rsidRDefault="009D250A" w:rsidP="00D24796"/>
        </w:tc>
      </w:tr>
      <w:tr w:rsidR="009D250A" w14:paraId="16436A09" w14:textId="77777777" w:rsidTr="00D24796">
        <w:tc>
          <w:tcPr>
            <w:tcW w:w="6974" w:type="dxa"/>
          </w:tcPr>
          <w:p w14:paraId="14A1FDA7" w14:textId="521CFD19" w:rsidR="009D250A" w:rsidRPr="00D24796" w:rsidRDefault="00A45A23" w:rsidP="00D24796">
            <w:r>
              <w:rPr>
                <w:lang w:val="en-GB"/>
              </w:rPr>
              <w:t>The project owners</w:t>
            </w:r>
            <w:r w:rsidR="009D250A" w:rsidRPr="00D24796">
              <w:rPr>
                <w:lang w:val="en-GB"/>
              </w:rPr>
              <w:t xml:space="preserve"> </w:t>
            </w:r>
            <w:proofErr w:type="gramStart"/>
            <w:r w:rsidR="009D250A" w:rsidRPr="00D24796">
              <w:rPr>
                <w:lang w:val="en-GB"/>
              </w:rPr>
              <w:t>has</w:t>
            </w:r>
            <w:proofErr w:type="gramEnd"/>
            <w:r w:rsidR="009D250A" w:rsidRPr="00D24796">
              <w:rPr>
                <w:lang w:val="en-GB"/>
              </w:rPr>
              <w:t xml:space="preserve"> engaged in extensive consultation with stakeholders, including iwi groups, environmental organizations, and regulatory bodies.</w:t>
            </w:r>
          </w:p>
          <w:p w14:paraId="258CAB8A" w14:textId="77777777" w:rsidR="009D250A" w:rsidRPr="00D24796" w:rsidRDefault="009D250A" w:rsidP="00D24796"/>
        </w:tc>
        <w:tc>
          <w:tcPr>
            <w:tcW w:w="6974" w:type="dxa"/>
          </w:tcPr>
          <w:p w14:paraId="209D85A2" w14:textId="77777777" w:rsidR="009D250A" w:rsidRPr="00D24796" w:rsidRDefault="009D250A" w:rsidP="00D24796">
            <w:r w:rsidRPr="00D24796">
              <w:rPr>
                <w:lang w:val="en-GB"/>
              </w:rPr>
              <w:t>The company has not properly consulted with local communities and Māori groups, disregarding their concerns.</w:t>
            </w:r>
          </w:p>
          <w:p w14:paraId="561C49AE" w14:textId="77777777" w:rsidR="009D250A" w:rsidRPr="00D24796" w:rsidRDefault="009D250A" w:rsidP="00D24796"/>
        </w:tc>
      </w:tr>
    </w:tbl>
    <w:p w14:paraId="10A6200E" w14:textId="77777777" w:rsidR="009D250A" w:rsidRDefault="009D250A" w:rsidP="00B84769">
      <w:pPr>
        <w:rPr>
          <w:sz w:val="28"/>
          <w:szCs w:val="28"/>
        </w:rPr>
      </w:pPr>
    </w:p>
    <w:p w14:paraId="00EF8B05" w14:textId="77777777" w:rsidR="00B8519C" w:rsidRPr="00C97EE4" w:rsidRDefault="001F36F7">
      <w:pPr>
        <w:rPr>
          <w:sz w:val="56"/>
          <w:szCs w:val="56"/>
        </w:rPr>
      </w:pPr>
      <w:r>
        <w:rPr>
          <w:sz w:val="28"/>
          <w:szCs w:val="28"/>
        </w:rPr>
        <w:br w:type="page"/>
      </w:r>
      <w:r w:rsidR="00B8519C" w:rsidRPr="00C97EE4">
        <w:rPr>
          <w:sz w:val="56"/>
          <w:szCs w:val="56"/>
        </w:rPr>
        <w:lastRenderedPageBreak/>
        <w:t>Sediment Plume</w:t>
      </w:r>
    </w:p>
    <w:p w14:paraId="2E5FACBD" w14:textId="16D4B49B" w:rsidR="00C97EE4" w:rsidRDefault="00B8519C">
      <w:pPr>
        <w:rPr>
          <w:sz w:val="28"/>
          <w:szCs w:val="28"/>
        </w:rPr>
      </w:pPr>
      <w:r>
        <w:rPr>
          <w:sz w:val="28"/>
          <w:szCs w:val="28"/>
        </w:rPr>
        <w:t>O</w:t>
      </w:r>
      <w:r w:rsidR="003D383D">
        <w:rPr>
          <w:sz w:val="28"/>
          <w:szCs w:val="28"/>
        </w:rPr>
        <w:t xml:space="preserve">pposition to seabed mining </w:t>
      </w:r>
      <w:r w:rsidR="004E7275">
        <w:rPr>
          <w:sz w:val="28"/>
          <w:szCs w:val="28"/>
        </w:rPr>
        <w:t xml:space="preserve">includes </w:t>
      </w:r>
      <w:r w:rsidR="001C26EF">
        <w:rPr>
          <w:sz w:val="28"/>
          <w:szCs w:val="28"/>
        </w:rPr>
        <w:t xml:space="preserve">sediment plume </w:t>
      </w:r>
      <w:r w:rsidR="0035583E">
        <w:rPr>
          <w:sz w:val="28"/>
          <w:szCs w:val="28"/>
        </w:rPr>
        <w:t xml:space="preserve">behaviour.  That is, the iron sands </w:t>
      </w:r>
      <w:r w:rsidR="00F92EC3">
        <w:rPr>
          <w:sz w:val="28"/>
          <w:szCs w:val="28"/>
        </w:rPr>
        <w:t xml:space="preserve">that are pumped back onto the seabed once the extraction process has been completed, and the effects this </w:t>
      </w:r>
      <w:r w:rsidR="00A74915">
        <w:rPr>
          <w:sz w:val="28"/>
          <w:szCs w:val="28"/>
        </w:rPr>
        <w:t xml:space="preserve">creates.  In 2017, a </w:t>
      </w:r>
      <w:r w:rsidR="00C97EE4">
        <w:rPr>
          <w:sz w:val="28"/>
          <w:szCs w:val="28"/>
        </w:rPr>
        <w:t>worst-case</w:t>
      </w:r>
      <w:r w:rsidR="00A74915">
        <w:rPr>
          <w:sz w:val="28"/>
          <w:szCs w:val="28"/>
        </w:rPr>
        <w:t xml:space="preserve"> scenario was presented to the Environmental Protection Agency </w:t>
      </w:r>
      <w:r w:rsidR="00C97EE4">
        <w:rPr>
          <w:sz w:val="28"/>
          <w:szCs w:val="28"/>
        </w:rPr>
        <w:t>(EPA) for consideration.</w:t>
      </w:r>
    </w:p>
    <w:p w14:paraId="235C1D8A" w14:textId="1E72EC16" w:rsidR="001C26EF" w:rsidRPr="00C97EE4" w:rsidRDefault="00C97EE4">
      <w:pPr>
        <w:rPr>
          <w:b/>
          <w:bCs/>
          <w:sz w:val="28"/>
          <w:szCs w:val="28"/>
        </w:rPr>
      </w:pPr>
      <w:r w:rsidRPr="00C97EE4">
        <w:rPr>
          <w:b/>
          <w:bCs/>
          <w:sz w:val="28"/>
          <w:szCs w:val="28"/>
        </w:rPr>
        <w:t>CONCLUSIONS</w:t>
      </w:r>
    </w:p>
    <w:p w14:paraId="766E7D9F" w14:textId="77777777" w:rsidR="00C97EE4" w:rsidRPr="00C97EE4" w:rsidRDefault="001C26EF">
      <w:pPr>
        <w:rPr>
          <w:i/>
          <w:iCs/>
          <w:sz w:val="28"/>
          <w:szCs w:val="28"/>
        </w:rPr>
      </w:pPr>
      <w:r w:rsidRPr="00C97EE4">
        <w:rPr>
          <w:i/>
          <w:iCs/>
          <w:sz w:val="28"/>
          <w:szCs w:val="28"/>
        </w:rPr>
        <w:t xml:space="preserve">The conclusions from the modelling of the </w:t>
      </w:r>
      <w:r w:rsidR="00C97EE4" w:rsidRPr="00C97EE4">
        <w:rPr>
          <w:i/>
          <w:iCs/>
          <w:sz w:val="28"/>
          <w:szCs w:val="28"/>
        </w:rPr>
        <w:t>worst-case</w:t>
      </w:r>
      <w:r w:rsidRPr="00C97EE4">
        <w:rPr>
          <w:i/>
          <w:iCs/>
          <w:sz w:val="28"/>
          <w:szCs w:val="28"/>
        </w:rPr>
        <w:t xml:space="preserve"> scenario are that the plume of mining-derived sediment contributes significantly to the total suspended sediment concentration within a </w:t>
      </w:r>
      <w:r w:rsidRPr="00C97EE4">
        <w:rPr>
          <w:b/>
          <w:bCs/>
          <w:i/>
          <w:iCs/>
          <w:sz w:val="28"/>
          <w:szCs w:val="28"/>
        </w:rPr>
        <w:t>few kilometres</w:t>
      </w:r>
      <w:r w:rsidRPr="00C97EE4">
        <w:rPr>
          <w:i/>
          <w:iCs/>
          <w:sz w:val="28"/>
          <w:szCs w:val="28"/>
        </w:rPr>
        <w:t xml:space="preserve"> of the mining operation but is </w:t>
      </w:r>
      <w:r w:rsidRPr="00C97EE4">
        <w:rPr>
          <w:b/>
          <w:bCs/>
          <w:i/>
          <w:iCs/>
          <w:sz w:val="28"/>
          <w:szCs w:val="28"/>
        </w:rPr>
        <w:t>insignificant relative to the background suspended sediment concentration near the coast</w:t>
      </w:r>
      <w:r w:rsidRPr="00C97EE4">
        <w:rPr>
          <w:i/>
          <w:iCs/>
          <w:sz w:val="28"/>
          <w:szCs w:val="28"/>
        </w:rPr>
        <w:t xml:space="preserve">. This plume behaviour is </w:t>
      </w:r>
      <w:proofErr w:type="gramStart"/>
      <w:r w:rsidRPr="00C97EE4">
        <w:rPr>
          <w:i/>
          <w:iCs/>
          <w:sz w:val="28"/>
          <w:szCs w:val="28"/>
        </w:rPr>
        <w:t>similar to</w:t>
      </w:r>
      <w:proofErr w:type="gramEnd"/>
      <w:r w:rsidRPr="00C97EE4">
        <w:rPr>
          <w:i/>
          <w:iCs/>
          <w:sz w:val="28"/>
          <w:szCs w:val="28"/>
        </w:rPr>
        <w:t xml:space="preserve"> that previously presented to the Hearing in the evidence of Dr Dearnaley with some (mostly small) differences in suspended sediment concentration. The main difference is that the area of higher sediment plume concentrations increases and extends further alongshore. The new </w:t>
      </w:r>
      <w:r w:rsidR="00C97EE4" w:rsidRPr="00C97EE4">
        <w:rPr>
          <w:i/>
          <w:iCs/>
          <w:sz w:val="28"/>
          <w:szCs w:val="28"/>
        </w:rPr>
        <w:t>worst-case</w:t>
      </w:r>
      <w:r w:rsidRPr="00C97EE4">
        <w:rPr>
          <w:i/>
          <w:iCs/>
          <w:sz w:val="28"/>
          <w:szCs w:val="28"/>
        </w:rPr>
        <w:t xml:space="preserve"> scenario has the greatest effect on extreme statistics (99th percentiles), with the difference being small to indiscernible in the median values. Deposition from the plume increases slightly in the </w:t>
      </w:r>
      <w:r w:rsidR="00C97EE4" w:rsidRPr="00C97EE4">
        <w:rPr>
          <w:i/>
          <w:iCs/>
          <w:sz w:val="28"/>
          <w:szCs w:val="28"/>
        </w:rPr>
        <w:t>worst-case</w:t>
      </w:r>
      <w:r w:rsidRPr="00C97EE4">
        <w:rPr>
          <w:i/>
          <w:iCs/>
          <w:sz w:val="28"/>
          <w:szCs w:val="28"/>
        </w:rPr>
        <w:t xml:space="preserve"> modelling scenario compared to the previous simulation. The deposition footprint, as with the previous simulations, can be distinguished from the background only within a few kilometres of the mining operation. </w:t>
      </w:r>
    </w:p>
    <w:p w14:paraId="461D1A10" w14:textId="32EF9F1D" w:rsidR="00B8519C" w:rsidRDefault="001C26EF">
      <w:pPr>
        <w:rPr>
          <w:sz w:val="28"/>
          <w:szCs w:val="28"/>
        </w:rPr>
      </w:pPr>
      <w:r w:rsidRPr="001C26EF">
        <w:rPr>
          <w:sz w:val="28"/>
          <w:szCs w:val="28"/>
        </w:rPr>
        <w:t xml:space="preserve">References Hadfield, M.G and MacDonald, H.S. (2015) Sediment Plume Modelling, October 2015. Joint Statement of Experts in the Field of Sediment Plume Modelling – Setting Worst Case Parameters. Before the Environmental Protection Authority, 23rd </w:t>
      </w:r>
      <w:r w:rsidR="00C97EE4" w:rsidRPr="001C26EF">
        <w:rPr>
          <w:sz w:val="28"/>
          <w:szCs w:val="28"/>
        </w:rPr>
        <w:t>February</w:t>
      </w:r>
      <w:r w:rsidRPr="001C26EF">
        <w:rPr>
          <w:sz w:val="28"/>
          <w:szCs w:val="28"/>
        </w:rPr>
        <w:t xml:space="preserve"> 2017. MacDonald, H.S. and Hadfield M. G (2017) South Taranaki Bight Sediment Plume Modelling: Worst case Scenario, March 2017.</w:t>
      </w:r>
      <w:r w:rsidR="00B8519C">
        <w:rPr>
          <w:sz w:val="28"/>
          <w:szCs w:val="28"/>
        </w:rPr>
        <w:br w:type="page"/>
      </w:r>
    </w:p>
    <w:p w14:paraId="1DC20739" w14:textId="34B224B6" w:rsidR="001F36F7" w:rsidRPr="001F36F7" w:rsidRDefault="001F36F7" w:rsidP="001F36F7">
      <w:pPr>
        <w:rPr>
          <w:b/>
          <w:bCs/>
          <w:sz w:val="56"/>
          <w:szCs w:val="56"/>
          <w:lang w:val="en-GB"/>
        </w:rPr>
      </w:pPr>
      <w:r w:rsidRPr="001F36F7">
        <w:rPr>
          <w:b/>
          <w:bCs/>
          <w:sz w:val="56"/>
          <w:szCs w:val="56"/>
          <w:lang w:val="en-GB"/>
        </w:rPr>
        <w:lastRenderedPageBreak/>
        <w:t>Is their Geopolitical Importance of the Seabed Mining Project</w:t>
      </w:r>
    </w:p>
    <w:p w14:paraId="6AF7922D" w14:textId="66411D8B" w:rsidR="001F36F7" w:rsidRDefault="001F36F7" w:rsidP="001F36F7">
      <w:pPr>
        <w:rPr>
          <w:sz w:val="28"/>
          <w:szCs w:val="28"/>
          <w:lang w:val="en-GB"/>
        </w:rPr>
      </w:pPr>
      <w:r w:rsidRPr="001F36F7">
        <w:rPr>
          <w:b/>
          <w:bCs/>
          <w:sz w:val="28"/>
          <w:szCs w:val="28"/>
          <w:lang w:val="en-GB"/>
        </w:rPr>
        <w:br/>
      </w:r>
      <w:r w:rsidRPr="001F36F7">
        <w:rPr>
          <w:sz w:val="28"/>
          <w:szCs w:val="28"/>
          <w:lang w:val="en-GB"/>
        </w:rPr>
        <w:t xml:space="preserve">Yes, geopolitical strategy is highly relevant in this case. The mining of </w:t>
      </w:r>
      <w:r w:rsidRPr="001F36F7">
        <w:rPr>
          <w:b/>
          <w:bCs/>
          <w:sz w:val="28"/>
          <w:szCs w:val="28"/>
          <w:lang w:val="en-GB"/>
        </w:rPr>
        <w:t>vanadium and titanium</w:t>
      </w:r>
      <w:r w:rsidRPr="001F36F7">
        <w:rPr>
          <w:sz w:val="28"/>
          <w:szCs w:val="28"/>
          <w:lang w:val="en-GB"/>
        </w:rPr>
        <w:t xml:space="preserve"> in New Zealand could have strategic implications, particularly in relation to </w:t>
      </w:r>
      <w:r w:rsidRPr="001F36F7">
        <w:rPr>
          <w:b/>
          <w:bCs/>
          <w:sz w:val="28"/>
          <w:szCs w:val="28"/>
          <w:lang w:val="en-GB"/>
        </w:rPr>
        <w:t>New Zealand’s relationships with the United States, China, and its role in the broader Indo-Pacific security framework</w:t>
      </w:r>
      <w:r w:rsidRPr="001F36F7">
        <w:rPr>
          <w:sz w:val="28"/>
          <w:szCs w:val="28"/>
          <w:lang w:val="en-GB"/>
        </w:rPr>
        <w:t>.</w:t>
      </w:r>
      <w:r>
        <w:rPr>
          <w:sz w:val="28"/>
          <w:szCs w:val="28"/>
          <w:lang w:val="en-GB"/>
        </w:rPr>
        <w:br/>
      </w:r>
      <w:r w:rsidRPr="001F36F7">
        <w:rPr>
          <w:sz w:val="28"/>
          <w:szCs w:val="28"/>
          <w:lang w:val="en-GB"/>
        </w:rPr>
        <w:br/>
      </w:r>
      <w:r w:rsidRPr="001F36F7">
        <w:rPr>
          <w:b/>
          <w:bCs/>
          <w:sz w:val="28"/>
          <w:szCs w:val="28"/>
          <w:lang w:val="en-GB"/>
        </w:rPr>
        <w:t>1. The Role of Vanadium and Titanium in Global Supply Chains</w:t>
      </w:r>
      <w:r>
        <w:rPr>
          <w:b/>
          <w:bCs/>
          <w:sz w:val="28"/>
          <w:szCs w:val="28"/>
          <w:lang w:val="en-GB"/>
        </w:rPr>
        <w:br/>
      </w:r>
      <w:r w:rsidRPr="001F36F7">
        <w:rPr>
          <w:b/>
          <w:bCs/>
          <w:sz w:val="28"/>
          <w:szCs w:val="28"/>
          <w:lang w:val="en-GB"/>
        </w:rPr>
        <w:t>Vanadium</w:t>
      </w:r>
      <w:r w:rsidRPr="001F36F7">
        <w:rPr>
          <w:sz w:val="28"/>
          <w:szCs w:val="28"/>
          <w:lang w:val="en-GB"/>
        </w:rPr>
        <w:t xml:space="preserve"> is crucial for </w:t>
      </w:r>
      <w:r w:rsidRPr="001F36F7">
        <w:rPr>
          <w:b/>
          <w:bCs/>
          <w:sz w:val="28"/>
          <w:szCs w:val="28"/>
          <w:lang w:val="en-GB"/>
        </w:rPr>
        <w:t>steel strengthening, aerospace, and emerging battery technologies</w:t>
      </w:r>
      <w:r w:rsidRPr="001F36F7">
        <w:rPr>
          <w:sz w:val="28"/>
          <w:szCs w:val="28"/>
          <w:lang w:val="en-GB"/>
        </w:rPr>
        <w:t xml:space="preserve"> (such as Vanadium Redox Flow Batteries, which are seen as key for large-scale energy storage).</w:t>
      </w:r>
      <w:r w:rsidRPr="001F36F7">
        <w:rPr>
          <w:sz w:val="28"/>
          <w:szCs w:val="28"/>
          <w:lang w:val="en-GB"/>
        </w:rPr>
        <w:br/>
      </w:r>
      <w:r w:rsidRPr="001F36F7">
        <w:rPr>
          <w:b/>
          <w:bCs/>
          <w:sz w:val="28"/>
          <w:szCs w:val="28"/>
          <w:lang w:val="en-GB"/>
        </w:rPr>
        <w:t>Titanium</w:t>
      </w:r>
      <w:r w:rsidRPr="001F36F7">
        <w:rPr>
          <w:sz w:val="28"/>
          <w:szCs w:val="28"/>
          <w:lang w:val="en-GB"/>
        </w:rPr>
        <w:t xml:space="preserve"> is essential for </w:t>
      </w:r>
      <w:r w:rsidRPr="001F36F7">
        <w:rPr>
          <w:b/>
          <w:bCs/>
          <w:sz w:val="28"/>
          <w:szCs w:val="28"/>
          <w:lang w:val="en-GB"/>
        </w:rPr>
        <w:t>aerospace, military, and industrial applications</w:t>
      </w:r>
      <w:r w:rsidRPr="001F36F7">
        <w:rPr>
          <w:sz w:val="28"/>
          <w:szCs w:val="28"/>
          <w:lang w:val="en-GB"/>
        </w:rPr>
        <w:t xml:space="preserve">, particularly in </w:t>
      </w:r>
      <w:r w:rsidRPr="001F36F7">
        <w:rPr>
          <w:b/>
          <w:bCs/>
          <w:sz w:val="28"/>
          <w:szCs w:val="28"/>
          <w:lang w:val="en-GB"/>
        </w:rPr>
        <w:t>defence manufacturing</w:t>
      </w:r>
      <w:r w:rsidRPr="001F36F7">
        <w:rPr>
          <w:sz w:val="28"/>
          <w:szCs w:val="28"/>
          <w:lang w:val="en-GB"/>
        </w:rPr>
        <w:t xml:space="preserve"> (e.g., fighter jets, submarines, and missiles).</w:t>
      </w:r>
      <w:r w:rsidRPr="001F36F7">
        <w:rPr>
          <w:sz w:val="28"/>
          <w:szCs w:val="28"/>
          <w:lang w:val="en-GB"/>
        </w:rPr>
        <w:br/>
        <w:t xml:space="preserve">The fact that </w:t>
      </w:r>
      <w:r w:rsidRPr="001F36F7">
        <w:rPr>
          <w:b/>
          <w:bCs/>
          <w:sz w:val="28"/>
          <w:szCs w:val="28"/>
          <w:lang w:val="en-GB"/>
        </w:rPr>
        <w:t>China and Russia dominate production</w:t>
      </w:r>
      <w:r w:rsidRPr="001F36F7">
        <w:rPr>
          <w:sz w:val="28"/>
          <w:szCs w:val="28"/>
          <w:lang w:val="en-GB"/>
        </w:rPr>
        <w:t xml:space="preserve">, while the </w:t>
      </w:r>
      <w:r w:rsidRPr="001F36F7">
        <w:rPr>
          <w:b/>
          <w:bCs/>
          <w:sz w:val="28"/>
          <w:szCs w:val="28"/>
          <w:lang w:val="en-GB"/>
        </w:rPr>
        <w:t>USA lacks significant domestic sources</w:t>
      </w:r>
      <w:r w:rsidRPr="001F36F7">
        <w:rPr>
          <w:sz w:val="28"/>
          <w:szCs w:val="28"/>
          <w:lang w:val="en-GB"/>
        </w:rPr>
        <w:t xml:space="preserve">, makes </w:t>
      </w:r>
      <w:r w:rsidRPr="001F36F7">
        <w:rPr>
          <w:b/>
          <w:bCs/>
          <w:sz w:val="28"/>
          <w:szCs w:val="28"/>
          <w:lang w:val="en-GB"/>
        </w:rPr>
        <w:t>alternative supplies highly valuable</w:t>
      </w:r>
      <w:r w:rsidRPr="001F36F7">
        <w:rPr>
          <w:sz w:val="28"/>
          <w:szCs w:val="28"/>
          <w:lang w:val="en-GB"/>
        </w:rPr>
        <w:t>.</w:t>
      </w:r>
      <w:r>
        <w:rPr>
          <w:sz w:val="28"/>
          <w:szCs w:val="28"/>
          <w:lang w:val="en-GB"/>
        </w:rPr>
        <w:br/>
      </w:r>
      <w:r w:rsidRPr="001F36F7">
        <w:rPr>
          <w:sz w:val="28"/>
          <w:szCs w:val="28"/>
          <w:lang w:val="en-GB"/>
        </w:rPr>
        <w:br/>
      </w:r>
      <w:r w:rsidRPr="001F36F7">
        <w:rPr>
          <w:b/>
          <w:bCs/>
          <w:sz w:val="28"/>
          <w:szCs w:val="28"/>
          <w:lang w:val="en-GB"/>
        </w:rPr>
        <w:t>2. Potential for a U.S.-New Zealand Strategic Minerals Agreement</w:t>
      </w:r>
      <w:r>
        <w:rPr>
          <w:b/>
          <w:bCs/>
          <w:sz w:val="28"/>
          <w:szCs w:val="28"/>
          <w:lang w:val="en-GB"/>
        </w:rPr>
        <w:br/>
      </w:r>
      <w:r w:rsidRPr="001F36F7">
        <w:rPr>
          <w:sz w:val="28"/>
          <w:szCs w:val="28"/>
          <w:lang w:val="en-GB"/>
        </w:rPr>
        <w:t xml:space="preserve">Given the USA’s increasing focus on securing </w:t>
      </w:r>
      <w:r w:rsidRPr="001F36F7">
        <w:rPr>
          <w:b/>
          <w:bCs/>
          <w:sz w:val="28"/>
          <w:szCs w:val="28"/>
          <w:lang w:val="en-GB"/>
        </w:rPr>
        <w:t>critical mineral supply chains</w:t>
      </w:r>
      <w:r w:rsidRPr="001F36F7">
        <w:rPr>
          <w:sz w:val="28"/>
          <w:szCs w:val="28"/>
          <w:lang w:val="en-GB"/>
        </w:rPr>
        <w:t xml:space="preserve">, New Zealand could position itself as a </w:t>
      </w:r>
      <w:r w:rsidRPr="001F36F7">
        <w:rPr>
          <w:b/>
          <w:bCs/>
          <w:sz w:val="28"/>
          <w:szCs w:val="28"/>
          <w:lang w:val="en-GB"/>
        </w:rPr>
        <w:t>trusted Western supplier</w:t>
      </w:r>
      <w:r w:rsidRPr="001F36F7">
        <w:rPr>
          <w:sz w:val="28"/>
          <w:szCs w:val="28"/>
          <w:lang w:val="en-GB"/>
        </w:rPr>
        <w:t xml:space="preserve"> of vanadium and titanium.</w:t>
      </w:r>
      <w:r w:rsidRPr="001F36F7">
        <w:rPr>
          <w:sz w:val="28"/>
          <w:szCs w:val="28"/>
          <w:lang w:val="en-GB"/>
        </w:rPr>
        <w:br/>
        <w:t xml:space="preserve">The </w:t>
      </w:r>
      <w:r w:rsidRPr="001F36F7">
        <w:rPr>
          <w:b/>
          <w:bCs/>
          <w:sz w:val="28"/>
          <w:szCs w:val="28"/>
          <w:lang w:val="en-GB"/>
        </w:rPr>
        <w:t>Indo-Pacific Economic Framework (IPEF)</w:t>
      </w:r>
      <w:r w:rsidRPr="001F36F7">
        <w:rPr>
          <w:sz w:val="28"/>
          <w:szCs w:val="28"/>
          <w:lang w:val="en-GB"/>
        </w:rPr>
        <w:t xml:space="preserve">, which the U.S. is promoting, emphasizes securing </w:t>
      </w:r>
      <w:r w:rsidRPr="001F36F7">
        <w:rPr>
          <w:b/>
          <w:bCs/>
          <w:sz w:val="28"/>
          <w:szCs w:val="28"/>
          <w:lang w:val="en-GB"/>
        </w:rPr>
        <w:t>reliable mineral sources outside of China</w:t>
      </w:r>
      <w:r w:rsidRPr="001F36F7">
        <w:rPr>
          <w:sz w:val="28"/>
          <w:szCs w:val="28"/>
          <w:lang w:val="en-GB"/>
        </w:rPr>
        <w:t>.</w:t>
      </w:r>
      <w:r w:rsidRPr="001F36F7">
        <w:rPr>
          <w:sz w:val="28"/>
          <w:szCs w:val="28"/>
          <w:lang w:val="en-GB"/>
        </w:rPr>
        <w:br/>
      </w:r>
      <w:r w:rsidRPr="001F36F7">
        <w:rPr>
          <w:sz w:val="28"/>
          <w:szCs w:val="28"/>
          <w:lang w:val="en-GB"/>
        </w:rPr>
        <w:lastRenderedPageBreak/>
        <w:t xml:space="preserve">New Zealand could </w:t>
      </w:r>
      <w:r w:rsidRPr="001F36F7">
        <w:rPr>
          <w:b/>
          <w:bCs/>
          <w:sz w:val="28"/>
          <w:szCs w:val="28"/>
          <w:lang w:val="en-GB"/>
        </w:rPr>
        <w:t>negotiate marketing agreements</w:t>
      </w:r>
      <w:r w:rsidRPr="001F36F7">
        <w:rPr>
          <w:sz w:val="28"/>
          <w:szCs w:val="28"/>
          <w:lang w:val="en-GB"/>
        </w:rPr>
        <w:t xml:space="preserve"> with the </w:t>
      </w:r>
      <w:r w:rsidRPr="001F36F7">
        <w:rPr>
          <w:b/>
          <w:bCs/>
          <w:sz w:val="28"/>
          <w:szCs w:val="28"/>
          <w:lang w:val="en-GB"/>
        </w:rPr>
        <w:t>United States or its allies (such as Australia and Japan)</w:t>
      </w:r>
      <w:r w:rsidRPr="001F36F7">
        <w:rPr>
          <w:sz w:val="28"/>
          <w:szCs w:val="28"/>
          <w:lang w:val="en-GB"/>
        </w:rPr>
        <w:t xml:space="preserve"> to ensure these minerals are directed to friendly markets rather than China.</w:t>
      </w:r>
    </w:p>
    <w:p w14:paraId="47B9A1C0" w14:textId="592C9E82" w:rsidR="001F36F7" w:rsidRDefault="001F36F7" w:rsidP="001F36F7">
      <w:pPr>
        <w:rPr>
          <w:sz w:val="28"/>
          <w:szCs w:val="28"/>
          <w:lang w:val="en-GB"/>
        </w:rPr>
      </w:pPr>
      <w:r w:rsidRPr="001F36F7">
        <w:rPr>
          <w:sz w:val="28"/>
          <w:szCs w:val="28"/>
          <w:lang w:val="en-GB"/>
        </w:rPr>
        <w:br/>
      </w:r>
      <w:r w:rsidRPr="001F36F7">
        <w:rPr>
          <w:b/>
          <w:bCs/>
          <w:sz w:val="28"/>
          <w:szCs w:val="28"/>
          <w:lang w:val="en-GB"/>
        </w:rPr>
        <w:t>3. Defence and Security Implications for New Zealand</w:t>
      </w:r>
      <w:r w:rsidRPr="001F36F7">
        <w:rPr>
          <w:b/>
          <w:bCs/>
          <w:sz w:val="28"/>
          <w:szCs w:val="28"/>
          <w:lang w:val="en-GB"/>
        </w:rPr>
        <w:br/>
      </w:r>
      <w:r w:rsidRPr="001F36F7">
        <w:rPr>
          <w:sz w:val="28"/>
          <w:szCs w:val="28"/>
          <w:lang w:val="en-GB"/>
        </w:rPr>
        <w:t xml:space="preserve">The U.S. </w:t>
      </w:r>
      <w:r w:rsidRPr="001F36F7">
        <w:rPr>
          <w:b/>
          <w:bCs/>
          <w:sz w:val="28"/>
          <w:szCs w:val="28"/>
          <w:lang w:val="en-GB"/>
        </w:rPr>
        <w:t>recognizes resource security as a key aspect of defence and strategic planning</w:t>
      </w:r>
      <w:r w:rsidRPr="001F36F7">
        <w:rPr>
          <w:sz w:val="28"/>
          <w:szCs w:val="28"/>
          <w:lang w:val="en-GB"/>
        </w:rPr>
        <w:t>.</w:t>
      </w:r>
      <w:r w:rsidRPr="001F36F7">
        <w:rPr>
          <w:sz w:val="28"/>
          <w:szCs w:val="28"/>
          <w:lang w:val="en-GB"/>
        </w:rPr>
        <w:br/>
        <w:t xml:space="preserve">If New Zealand </w:t>
      </w:r>
      <w:r w:rsidRPr="001F36F7">
        <w:rPr>
          <w:b/>
          <w:bCs/>
          <w:sz w:val="28"/>
          <w:szCs w:val="28"/>
          <w:lang w:val="en-GB"/>
        </w:rPr>
        <w:t>commits to supplying</w:t>
      </w:r>
      <w:r w:rsidRPr="001F36F7">
        <w:rPr>
          <w:sz w:val="28"/>
          <w:szCs w:val="28"/>
          <w:lang w:val="en-GB"/>
        </w:rPr>
        <w:t xml:space="preserve"> vanadium and titanium to the U.S. and allies, </w:t>
      </w:r>
      <w:r w:rsidRPr="001F36F7">
        <w:rPr>
          <w:b/>
          <w:bCs/>
          <w:sz w:val="28"/>
          <w:szCs w:val="28"/>
          <w:lang w:val="en-GB"/>
        </w:rPr>
        <w:t>it strengthens its defence relationship</w:t>
      </w:r>
      <w:r w:rsidRPr="001F36F7">
        <w:rPr>
          <w:sz w:val="28"/>
          <w:szCs w:val="28"/>
          <w:lang w:val="en-GB"/>
        </w:rPr>
        <w:t>.</w:t>
      </w:r>
    </w:p>
    <w:p w14:paraId="224200FD" w14:textId="77777777" w:rsidR="001F36F7" w:rsidRDefault="001F36F7" w:rsidP="001F36F7">
      <w:pPr>
        <w:rPr>
          <w:sz w:val="28"/>
          <w:szCs w:val="28"/>
          <w:lang w:val="en-GB"/>
        </w:rPr>
      </w:pPr>
      <w:r w:rsidRPr="001F36F7">
        <w:rPr>
          <w:sz w:val="28"/>
          <w:szCs w:val="28"/>
          <w:lang w:val="en-GB"/>
        </w:rPr>
        <w:t>In return, the U.S. could:</w:t>
      </w:r>
      <w:r w:rsidRPr="001F36F7">
        <w:rPr>
          <w:sz w:val="28"/>
          <w:szCs w:val="28"/>
          <w:lang w:val="en-GB"/>
        </w:rPr>
        <w:br/>
      </w:r>
      <w:r w:rsidRPr="001F36F7">
        <w:rPr>
          <w:b/>
          <w:bCs/>
          <w:sz w:val="28"/>
          <w:szCs w:val="28"/>
          <w:lang w:val="en-GB"/>
        </w:rPr>
        <w:t>Increase military cooperation with NZ</w:t>
      </w:r>
      <w:r w:rsidRPr="001F36F7">
        <w:rPr>
          <w:sz w:val="28"/>
          <w:szCs w:val="28"/>
          <w:lang w:val="en-GB"/>
        </w:rPr>
        <w:t>, including intelligence sharing and defence technology transfers.</w:t>
      </w:r>
      <w:r w:rsidRPr="001F36F7">
        <w:rPr>
          <w:sz w:val="28"/>
          <w:szCs w:val="28"/>
          <w:lang w:val="en-GB"/>
        </w:rPr>
        <w:br/>
      </w:r>
      <w:r w:rsidRPr="001F36F7">
        <w:rPr>
          <w:b/>
          <w:bCs/>
          <w:sz w:val="28"/>
          <w:szCs w:val="28"/>
          <w:lang w:val="en-GB"/>
        </w:rPr>
        <w:t>Provide diplomatic support</w:t>
      </w:r>
      <w:r w:rsidRPr="001F36F7">
        <w:rPr>
          <w:sz w:val="28"/>
          <w:szCs w:val="28"/>
          <w:lang w:val="en-GB"/>
        </w:rPr>
        <w:t xml:space="preserve"> for New Zealand’s strategic initiatives.</w:t>
      </w:r>
      <w:r w:rsidRPr="001F36F7">
        <w:rPr>
          <w:sz w:val="28"/>
          <w:szCs w:val="28"/>
          <w:lang w:val="en-GB"/>
        </w:rPr>
        <w:br/>
      </w:r>
      <w:r w:rsidRPr="001F36F7">
        <w:rPr>
          <w:b/>
          <w:bCs/>
          <w:sz w:val="28"/>
          <w:szCs w:val="28"/>
          <w:lang w:val="en-GB"/>
        </w:rPr>
        <w:t>Enhance its role in South Pacific security</w:t>
      </w:r>
      <w:r w:rsidRPr="001F36F7">
        <w:rPr>
          <w:sz w:val="28"/>
          <w:szCs w:val="28"/>
          <w:lang w:val="en-GB"/>
        </w:rPr>
        <w:t xml:space="preserve">, offering more direct engagement in </w:t>
      </w:r>
      <w:r w:rsidRPr="001F36F7">
        <w:rPr>
          <w:b/>
          <w:bCs/>
          <w:sz w:val="28"/>
          <w:szCs w:val="28"/>
          <w:lang w:val="en-GB"/>
        </w:rPr>
        <w:t>maritime surveillance, cybersecurity, and regional defence</w:t>
      </w:r>
      <w:r w:rsidRPr="001F36F7">
        <w:rPr>
          <w:sz w:val="28"/>
          <w:szCs w:val="28"/>
          <w:lang w:val="en-GB"/>
        </w:rPr>
        <w:t>.</w:t>
      </w:r>
    </w:p>
    <w:p w14:paraId="3E229928" w14:textId="6080199A" w:rsidR="001F36F7" w:rsidRDefault="001F36F7" w:rsidP="001F36F7">
      <w:pPr>
        <w:rPr>
          <w:sz w:val="28"/>
          <w:szCs w:val="28"/>
          <w:lang w:val="en-GB"/>
        </w:rPr>
      </w:pPr>
      <w:r w:rsidRPr="001F36F7">
        <w:rPr>
          <w:sz w:val="28"/>
          <w:szCs w:val="28"/>
          <w:lang w:val="en-GB"/>
        </w:rPr>
        <w:br/>
      </w:r>
      <w:r w:rsidRPr="001F36F7">
        <w:rPr>
          <w:b/>
          <w:bCs/>
          <w:sz w:val="28"/>
          <w:szCs w:val="28"/>
          <w:lang w:val="en-GB"/>
        </w:rPr>
        <w:t>4. How This Aligns with the Fast-Track Process</w:t>
      </w:r>
      <w:r w:rsidRPr="001F36F7">
        <w:rPr>
          <w:b/>
          <w:bCs/>
          <w:sz w:val="28"/>
          <w:szCs w:val="28"/>
          <w:lang w:val="en-GB"/>
        </w:rPr>
        <w:br/>
      </w:r>
      <w:r w:rsidRPr="001F36F7">
        <w:rPr>
          <w:sz w:val="28"/>
          <w:szCs w:val="28"/>
          <w:lang w:val="en-GB"/>
        </w:rPr>
        <w:t xml:space="preserve">The New Zealand government’s fast-tracking of the project </w:t>
      </w:r>
      <w:r w:rsidRPr="001F36F7">
        <w:rPr>
          <w:b/>
          <w:bCs/>
          <w:sz w:val="28"/>
          <w:szCs w:val="28"/>
          <w:lang w:val="en-GB"/>
        </w:rPr>
        <w:t>aligns with broader Western efforts</w:t>
      </w:r>
      <w:r w:rsidRPr="001F36F7">
        <w:rPr>
          <w:sz w:val="28"/>
          <w:szCs w:val="28"/>
          <w:lang w:val="en-GB"/>
        </w:rPr>
        <w:t xml:space="preserve"> to counter China’s dominance in critical minerals.</w:t>
      </w:r>
      <w:r>
        <w:rPr>
          <w:sz w:val="28"/>
          <w:szCs w:val="28"/>
          <w:lang w:val="en-GB"/>
        </w:rPr>
        <w:t xml:space="preserve">  </w:t>
      </w:r>
      <w:r w:rsidRPr="001F36F7">
        <w:rPr>
          <w:sz w:val="28"/>
          <w:szCs w:val="28"/>
          <w:lang w:val="en-GB"/>
        </w:rPr>
        <w:t xml:space="preserve">Approval of the project could position New Zealand as a </w:t>
      </w:r>
      <w:r w:rsidRPr="001F36F7">
        <w:rPr>
          <w:b/>
          <w:bCs/>
          <w:sz w:val="28"/>
          <w:szCs w:val="28"/>
          <w:lang w:val="en-GB"/>
        </w:rPr>
        <w:t>strategic resource partner</w:t>
      </w:r>
      <w:r w:rsidRPr="001F36F7">
        <w:rPr>
          <w:sz w:val="28"/>
          <w:szCs w:val="28"/>
          <w:lang w:val="en-GB"/>
        </w:rPr>
        <w:t>, reinforcing its economic and security ties with the U.S. and its allies.</w:t>
      </w:r>
      <w:r w:rsidRPr="001F36F7">
        <w:rPr>
          <w:sz w:val="28"/>
          <w:szCs w:val="28"/>
          <w:lang w:val="en-GB"/>
        </w:rPr>
        <w:br/>
      </w:r>
    </w:p>
    <w:p w14:paraId="2D632301" w14:textId="77777777" w:rsidR="001F36F7" w:rsidRDefault="001F36F7">
      <w:pPr>
        <w:rPr>
          <w:sz w:val="28"/>
          <w:szCs w:val="28"/>
          <w:lang w:val="en-GB"/>
        </w:rPr>
      </w:pPr>
      <w:r>
        <w:rPr>
          <w:sz w:val="28"/>
          <w:szCs w:val="28"/>
          <w:lang w:val="en-GB"/>
        </w:rPr>
        <w:br w:type="page"/>
      </w:r>
    </w:p>
    <w:p w14:paraId="4208A3C8" w14:textId="77777777" w:rsidR="001F36F7" w:rsidRDefault="001F36F7" w:rsidP="001F36F7">
      <w:pPr>
        <w:rPr>
          <w:sz w:val="28"/>
          <w:szCs w:val="28"/>
          <w:lang w:val="en-GB"/>
        </w:rPr>
      </w:pPr>
    </w:p>
    <w:p w14:paraId="7706602A" w14:textId="152F288C" w:rsidR="001F36F7" w:rsidRPr="001F36F7" w:rsidRDefault="001F36F7" w:rsidP="001F36F7">
      <w:pPr>
        <w:rPr>
          <w:b/>
          <w:bCs/>
          <w:sz w:val="28"/>
          <w:szCs w:val="28"/>
          <w:lang w:val="en-GB"/>
        </w:rPr>
      </w:pPr>
      <w:r w:rsidRPr="001F36F7">
        <w:rPr>
          <w:b/>
          <w:bCs/>
          <w:sz w:val="28"/>
          <w:szCs w:val="28"/>
          <w:lang w:val="en-GB"/>
        </w:rPr>
        <w:t>Conclusion:</w:t>
      </w:r>
    </w:p>
    <w:p w14:paraId="2A79492D" w14:textId="77777777" w:rsidR="001F36F7" w:rsidRDefault="001F36F7" w:rsidP="001F36F7">
      <w:pPr>
        <w:rPr>
          <w:b/>
          <w:bCs/>
          <w:sz w:val="28"/>
          <w:szCs w:val="28"/>
          <w:lang w:val="en-GB"/>
        </w:rPr>
      </w:pPr>
      <w:r w:rsidRPr="001F36F7">
        <w:rPr>
          <w:sz w:val="28"/>
          <w:szCs w:val="28"/>
          <w:lang w:val="en-GB"/>
        </w:rPr>
        <w:t xml:space="preserve">If New Zealand does not move forward with the project, it risks </w:t>
      </w:r>
      <w:r w:rsidRPr="001F36F7">
        <w:rPr>
          <w:b/>
          <w:bCs/>
          <w:sz w:val="28"/>
          <w:szCs w:val="28"/>
          <w:lang w:val="en-GB"/>
        </w:rPr>
        <w:t>allowing China or Russia to continue their near monopoly</w:t>
      </w:r>
      <w:r w:rsidRPr="001F36F7">
        <w:rPr>
          <w:sz w:val="28"/>
          <w:szCs w:val="28"/>
          <w:lang w:val="en-GB"/>
        </w:rPr>
        <w:t>, which could limit Western access to these minerals.</w:t>
      </w:r>
      <w:r w:rsidRPr="001F36F7">
        <w:rPr>
          <w:sz w:val="28"/>
          <w:szCs w:val="28"/>
          <w:lang w:val="en-GB"/>
        </w:rPr>
        <w:br/>
        <w:t xml:space="preserve">If New Zealand can supply </w:t>
      </w:r>
      <w:r w:rsidRPr="001F36F7">
        <w:rPr>
          <w:b/>
          <w:bCs/>
          <w:sz w:val="28"/>
          <w:szCs w:val="28"/>
          <w:lang w:val="en-GB"/>
        </w:rPr>
        <w:t>critical minerals</w:t>
      </w:r>
      <w:r w:rsidRPr="001F36F7">
        <w:rPr>
          <w:sz w:val="28"/>
          <w:szCs w:val="28"/>
          <w:lang w:val="en-GB"/>
        </w:rPr>
        <w:t xml:space="preserve"> to Western allies, it:</w:t>
      </w:r>
      <w:r w:rsidRPr="001F36F7">
        <w:rPr>
          <w:sz w:val="28"/>
          <w:szCs w:val="28"/>
          <w:lang w:val="en-GB"/>
        </w:rPr>
        <w:br/>
      </w:r>
    </w:p>
    <w:p w14:paraId="35462795" w14:textId="77777777" w:rsidR="001F36F7" w:rsidRDefault="001F36F7" w:rsidP="001F36F7">
      <w:pPr>
        <w:rPr>
          <w:sz w:val="28"/>
          <w:szCs w:val="28"/>
          <w:lang w:val="en-GB"/>
        </w:rPr>
      </w:pPr>
      <w:r w:rsidRPr="001F36F7">
        <w:rPr>
          <w:b/>
          <w:bCs/>
          <w:sz w:val="28"/>
          <w:szCs w:val="28"/>
          <w:lang w:val="en-GB"/>
        </w:rPr>
        <w:t>Enhances its economic leverage</w:t>
      </w:r>
      <w:r w:rsidRPr="001F36F7">
        <w:rPr>
          <w:sz w:val="28"/>
          <w:szCs w:val="28"/>
          <w:lang w:val="en-GB"/>
        </w:rPr>
        <w:t xml:space="preserve"> by becoming a key supplier of vanadium and titanium.</w:t>
      </w:r>
      <w:r w:rsidRPr="001F36F7">
        <w:rPr>
          <w:sz w:val="28"/>
          <w:szCs w:val="28"/>
          <w:lang w:val="en-GB"/>
        </w:rPr>
        <w:br/>
      </w:r>
      <w:r w:rsidRPr="001F36F7">
        <w:rPr>
          <w:b/>
          <w:bCs/>
          <w:sz w:val="28"/>
          <w:szCs w:val="28"/>
          <w:lang w:val="en-GB"/>
        </w:rPr>
        <w:t>Strengthens its defence relationship with the U.S.</w:t>
      </w:r>
      <w:r w:rsidRPr="001F36F7">
        <w:rPr>
          <w:sz w:val="28"/>
          <w:szCs w:val="28"/>
          <w:lang w:val="en-GB"/>
        </w:rPr>
        <w:t>, ensuring continued security cooperation.</w:t>
      </w:r>
      <w:r w:rsidRPr="001F36F7">
        <w:rPr>
          <w:sz w:val="28"/>
          <w:szCs w:val="28"/>
          <w:lang w:val="en-GB"/>
        </w:rPr>
        <w:br/>
      </w:r>
      <w:r w:rsidRPr="001F36F7">
        <w:rPr>
          <w:b/>
          <w:bCs/>
          <w:sz w:val="28"/>
          <w:szCs w:val="28"/>
          <w:lang w:val="en-GB"/>
        </w:rPr>
        <w:t>Positions itself as a reliable alternative</w:t>
      </w:r>
      <w:r w:rsidRPr="001F36F7">
        <w:rPr>
          <w:sz w:val="28"/>
          <w:szCs w:val="28"/>
          <w:lang w:val="en-GB"/>
        </w:rPr>
        <w:t xml:space="preserve"> to China and Russia in the mineral supply chain.</w:t>
      </w:r>
      <w:r w:rsidRPr="001F36F7">
        <w:rPr>
          <w:sz w:val="28"/>
          <w:szCs w:val="28"/>
          <w:lang w:val="en-GB"/>
        </w:rPr>
        <w:br/>
      </w:r>
    </w:p>
    <w:p w14:paraId="65A29340" w14:textId="68D744A2" w:rsidR="00B84769" w:rsidRDefault="001F36F7" w:rsidP="001F36F7">
      <w:pPr>
        <w:rPr>
          <w:sz w:val="28"/>
          <w:szCs w:val="28"/>
          <w:lang w:val="en-GB"/>
        </w:rPr>
      </w:pPr>
      <w:r w:rsidRPr="001F36F7">
        <w:rPr>
          <w:sz w:val="28"/>
          <w:szCs w:val="28"/>
          <w:lang w:val="en-GB"/>
        </w:rPr>
        <w:t xml:space="preserve">Given these factors, </w:t>
      </w:r>
      <w:r w:rsidRPr="001F36F7">
        <w:rPr>
          <w:b/>
          <w:bCs/>
          <w:sz w:val="28"/>
          <w:szCs w:val="28"/>
          <w:lang w:val="en-GB"/>
        </w:rPr>
        <w:t>New Zealand has a strong incentive to approve the project and leverage it for strategic advantages in international defence and trade partnerships</w:t>
      </w:r>
      <w:r w:rsidRPr="001F36F7">
        <w:rPr>
          <w:sz w:val="28"/>
          <w:szCs w:val="28"/>
          <w:lang w:val="en-GB"/>
        </w:rPr>
        <w:t>.</w:t>
      </w:r>
    </w:p>
    <w:p w14:paraId="596A9676" w14:textId="77777777" w:rsidR="00F43D50" w:rsidRDefault="00F43D50" w:rsidP="001F36F7">
      <w:pPr>
        <w:rPr>
          <w:sz w:val="28"/>
          <w:szCs w:val="28"/>
          <w:lang w:val="en-GB"/>
        </w:rPr>
      </w:pPr>
    </w:p>
    <w:p w14:paraId="4F0AC656" w14:textId="6B67B0C6" w:rsidR="00F43D50" w:rsidRDefault="00F43D50">
      <w:pPr>
        <w:rPr>
          <w:sz w:val="28"/>
          <w:szCs w:val="28"/>
          <w:lang w:val="en-GB"/>
        </w:rPr>
      </w:pPr>
      <w:r>
        <w:rPr>
          <w:sz w:val="28"/>
          <w:szCs w:val="28"/>
          <w:lang w:val="en-GB"/>
        </w:rPr>
        <w:br w:type="page"/>
      </w:r>
    </w:p>
    <w:p w14:paraId="03F58C7A" w14:textId="0AE20C9C" w:rsidR="00F43D50" w:rsidRDefault="00F43D50" w:rsidP="001F36F7">
      <w:pPr>
        <w:rPr>
          <w:sz w:val="56"/>
          <w:szCs w:val="56"/>
          <w:lang w:val="en-GB"/>
        </w:rPr>
      </w:pPr>
      <w:r w:rsidRPr="00F43D50">
        <w:rPr>
          <w:sz w:val="56"/>
          <w:szCs w:val="56"/>
          <w:lang w:val="en-GB"/>
        </w:rPr>
        <w:lastRenderedPageBreak/>
        <w:t>Ready to take the poll?</w:t>
      </w:r>
    </w:p>
    <w:p w14:paraId="3FBBA554" w14:textId="245FA3D8" w:rsidR="00132409" w:rsidRDefault="00712EAC" w:rsidP="001F36F7">
      <w:pPr>
        <w:rPr>
          <w:sz w:val="28"/>
          <w:szCs w:val="28"/>
          <w:lang w:val="en-GB"/>
        </w:rPr>
      </w:pPr>
      <w:r>
        <w:rPr>
          <w:sz w:val="28"/>
          <w:szCs w:val="28"/>
          <w:lang w:val="en-GB"/>
        </w:rPr>
        <w:t>S</w:t>
      </w:r>
      <w:r w:rsidR="00F43D50" w:rsidRPr="00F43D50">
        <w:rPr>
          <w:sz w:val="28"/>
          <w:szCs w:val="28"/>
          <w:lang w:val="en-GB"/>
        </w:rPr>
        <w:t>eabed mining</w:t>
      </w:r>
      <w:r w:rsidR="00F43D50">
        <w:rPr>
          <w:sz w:val="28"/>
          <w:szCs w:val="28"/>
          <w:lang w:val="en-GB"/>
        </w:rPr>
        <w:t xml:space="preserve"> in the Taranaki region </w:t>
      </w:r>
      <w:r>
        <w:rPr>
          <w:sz w:val="28"/>
          <w:szCs w:val="28"/>
          <w:lang w:val="en-GB"/>
        </w:rPr>
        <w:t>can provide</w:t>
      </w:r>
      <w:r w:rsidR="00F43D50">
        <w:rPr>
          <w:sz w:val="28"/>
          <w:szCs w:val="28"/>
          <w:lang w:val="en-GB"/>
        </w:rPr>
        <w:t xml:space="preserve"> economic and strategic benefits </w:t>
      </w:r>
      <w:r>
        <w:rPr>
          <w:sz w:val="28"/>
          <w:szCs w:val="28"/>
          <w:lang w:val="en-GB"/>
        </w:rPr>
        <w:t xml:space="preserve">where </w:t>
      </w:r>
      <w:r w:rsidR="00F43D50">
        <w:rPr>
          <w:sz w:val="28"/>
          <w:szCs w:val="28"/>
          <w:lang w:val="en-GB"/>
        </w:rPr>
        <w:t>critical mineral extraction can be undertaken</w:t>
      </w:r>
      <w:r w:rsidR="003041A6">
        <w:rPr>
          <w:sz w:val="28"/>
          <w:szCs w:val="28"/>
          <w:lang w:val="en-GB"/>
        </w:rPr>
        <w:t>.</w:t>
      </w:r>
      <w:r w:rsidR="00BB0035">
        <w:rPr>
          <w:sz w:val="28"/>
          <w:szCs w:val="28"/>
          <w:lang w:val="en-GB"/>
        </w:rPr>
        <w:t xml:space="preserve">  This needs to be weighed </w:t>
      </w:r>
      <w:r w:rsidR="00132409">
        <w:rPr>
          <w:sz w:val="28"/>
          <w:szCs w:val="28"/>
          <w:lang w:val="en-GB"/>
        </w:rPr>
        <w:t>against the environmental effects.</w:t>
      </w:r>
    </w:p>
    <w:p w14:paraId="38095126" w14:textId="69FDBC21" w:rsidR="00F43D50" w:rsidRDefault="003041A6" w:rsidP="001F36F7">
      <w:pPr>
        <w:rPr>
          <w:sz w:val="28"/>
          <w:szCs w:val="28"/>
          <w:lang w:val="en-GB"/>
        </w:rPr>
      </w:pPr>
      <w:r>
        <w:rPr>
          <w:sz w:val="28"/>
          <w:szCs w:val="28"/>
          <w:lang w:val="en-GB"/>
        </w:rPr>
        <w:t>Do you support the project or not?</w:t>
      </w:r>
      <w:r w:rsidR="00F43D50">
        <w:rPr>
          <w:sz w:val="28"/>
          <w:szCs w:val="28"/>
          <w:lang w:val="en-GB"/>
        </w:rPr>
        <w:t xml:space="preserve"> </w:t>
      </w:r>
    </w:p>
    <w:p w14:paraId="55324DC3" w14:textId="7D0751DC" w:rsidR="00F43D50" w:rsidRDefault="00F43D50" w:rsidP="001F36F7">
      <w:pPr>
        <w:rPr>
          <w:sz w:val="28"/>
          <w:szCs w:val="28"/>
          <w:lang w:val="en-GB"/>
        </w:rPr>
      </w:pPr>
    </w:p>
    <w:p w14:paraId="32C64022" w14:textId="634D143B" w:rsidR="00F43D50" w:rsidRPr="00F43D50" w:rsidRDefault="00F43D50" w:rsidP="00F43D50">
      <w:pPr>
        <w:pStyle w:val="ListParagraph"/>
        <w:numPr>
          <w:ilvl w:val="0"/>
          <w:numId w:val="4"/>
        </w:numPr>
        <w:rPr>
          <w:sz w:val="28"/>
          <w:szCs w:val="28"/>
          <w:lang w:val="en-GB"/>
        </w:rPr>
      </w:pPr>
      <w:r w:rsidRPr="00F43D50">
        <w:rPr>
          <w:sz w:val="28"/>
          <w:szCs w:val="28"/>
          <w:lang w:val="en-GB"/>
        </w:rPr>
        <w:t>Yes, dig baby dig</w:t>
      </w:r>
      <w:r w:rsidR="00712EAC">
        <w:rPr>
          <w:sz w:val="28"/>
          <w:szCs w:val="28"/>
          <w:lang w:val="en-GB"/>
        </w:rPr>
        <w:t>, good to go</w:t>
      </w:r>
    </w:p>
    <w:p w14:paraId="6A5DEE9F" w14:textId="1A926FCA" w:rsidR="00F43D50" w:rsidRPr="00F43D50" w:rsidRDefault="00F43D50" w:rsidP="00F43D50">
      <w:pPr>
        <w:pStyle w:val="ListParagraph"/>
        <w:numPr>
          <w:ilvl w:val="0"/>
          <w:numId w:val="4"/>
        </w:numPr>
        <w:rPr>
          <w:sz w:val="28"/>
          <w:szCs w:val="28"/>
          <w:lang w:val="en-GB"/>
        </w:rPr>
      </w:pPr>
      <w:r w:rsidRPr="00F43D50">
        <w:rPr>
          <w:sz w:val="28"/>
          <w:szCs w:val="28"/>
          <w:lang w:val="en-GB"/>
        </w:rPr>
        <w:t>Yes, provided all environmental conditions imposed can be met</w:t>
      </w:r>
    </w:p>
    <w:p w14:paraId="25777DBB" w14:textId="68CDAECC" w:rsidR="00F43D50" w:rsidRPr="00F43D50" w:rsidRDefault="00F43D50" w:rsidP="00F43D50">
      <w:pPr>
        <w:pStyle w:val="ListParagraph"/>
        <w:numPr>
          <w:ilvl w:val="0"/>
          <w:numId w:val="4"/>
        </w:numPr>
        <w:rPr>
          <w:sz w:val="28"/>
          <w:szCs w:val="28"/>
          <w:lang w:val="en-GB"/>
        </w:rPr>
      </w:pPr>
      <w:r w:rsidRPr="00F43D50">
        <w:rPr>
          <w:sz w:val="28"/>
          <w:szCs w:val="28"/>
          <w:lang w:val="en-GB"/>
        </w:rPr>
        <w:t>No, leave our oceans alone</w:t>
      </w:r>
    </w:p>
    <w:p w14:paraId="65AF20B1" w14:textId="25A20553" w:rsidR="00F43D50" w:rsidRDefault="00F43D50" w:rsidP="00F43D50">
      <w:pPr>
        <w:pStyle w:val="ListParagraph"/>
        <w:numPr>
          <w:ilvl w:val="0"/>
          <w:numId w:val="4"/>
        </w:numPr>
        <w:rPr>
          <w:sz w:val="28"/>
          <w:szCs w:val="28"/>
          <w:lang w:val="en-GB"/>
        </w:rPr>
      </w:pPr>
      <w:r w:rsidRPr="00F43D50">
        <w:rPr>
          <w:sz w:val="28"/>
          <w:szCs w:val="28"/>
          <w:lang w:val="en-GB"/>
        </w:rPr>
        <w:t xml:space="preserve">I </w:t>
      </w:r>
      <w:r>
        <w:rPr>
          <w:sz w:val="28"/>
          <w:szCs w:val="28"/>
          <w:lang w:val="en-GB"/>
        </w:rPr>
        <w:t>remain</w:t>
      </w:r>
      <w:r w:rsidRPr="00F43D50">
        <w:rPr>
          <w:sz w:val="28"/>
          <w:szCs w:val="28"/>
          <w:lang w:val="en-GB"/>
        </w:rPr>
        <w:t xml:space="preserve"> undecided </w:t>
      </w:r>
    </w:p>
    <w:p w14:paraId="2A842CC1" w14:textId="77777777" w:rsidR="00712EAC" w:rsidRDefault="00712EAC" w:rsidP="00712EAC">
      <w:pPr>
        <w:pStyle w:val="ListParagraph"/>
        <w:rPr>
          <w:sz w:val="28"/>
          <w:szCs w:val="28"/>
          <w:lang w:val="en-GB"/>
        </w:rPr>
      </w:pPr>
    </w:p>
    <w:p w14:paraId="5E4D5E10" w14:textId="77777777" w:rsidR="00712EAC" w:rsidRDefault="00712EAC" w:rsidP="00712EAC">
      <w:pPr>
        <w:pStyle w:val="ListParagraph"/>
        <w:rPr>
          <w:sz w:val="28"/>
          <w:szCs w:val="28"/>
          <w:lang w:val="en-GB"/>
        </w:rPr>
      </w:pPr>
    </w:p>
    <w:p w14:paraId="503CB60F" w14:textId="4815B4C4" w:rsidR="00712EAC" w:rsidRPr="00712EAC" w:rsidRDefault="00712EAC" w:rsidP="00712EAC">
      <w:pPr>
        <w:pStyle w:val="ListParagraph"/>
        <w:numPr>
          <w:ilvl w:val="0"/>
          <w:numId w:val="5"/>
        </w:numPr>
        <w:rPr>
          <w:sz w:val="28"/>
          <w:szCs w:val="28"/>
          <w:lang w:val="en-GB"/>
        </w:rPr>
      </w:pPr>
      <w:r w:rsidRPr="00712EAC">
        <w:rPr>
          <w:sz w:val="28"/>
          <w:szCs w:val="28"/>
          <w:lang w:val="en-GB"/>
        </w:rPr>
        <w:t xml:space="preserve">I strongly </w:t>
      </w:r>
      <w:r w:rsidRPr="00712EAC">
        <w:rPr>
          <w:b/>
          <w:bCs/>
          <w:sz w:val="28"/>
          <w:szCs w:val="28"/>
          <w:lang w:val="en-GB"/>
        </w:rPr>
        <w:t>agree</w:t>
      </w:r>
      <w:r w:rsidRPr="00712EAC">
        <w:rPr>
          <w:sz w:val="28"/>
          <w:szCs w:val="28"/>
          <w:lang w:val="en-GB"/>
        </w:rPr>
        <w:t xml:space="preserve"> that the seabed mining project</w:t>
      </w:r>
      <w:r>
        <w:rPr>
          <w:sz w:val="28"/>
          <w:szCs w:val="28"/>
          <w:lang w:val="en-GB"/>
        </w:rPr>
        <w:t xml:space="preserve"> </w:t>
      </w:r>
      <w:r w:rsidRPr="00712EAC">
        <w:rPr>
          <w:sz w:val="28"/>
          <w:szCs w:val="28"/>
          <w:lang w:val="en-GB"/>
        </w:rPr>
        <w:t>will bring prosperity for the Taranaki region</w:t>
      </w:r>
    </w:p>
    <w:p w14:paraId="60C95470" w14:textId="38C6F29E" w:rsidR="00712EAC" w:rsidRPr="00712EAC" w:rsidRDefault="00712EAC" w:rsidP="00712EAC">
      <w:pPr>
        <w:pStyle w:val="ListParagraph"/>
        <w:numPr>
          <w:ilvl w:val="0"/>
          <w:numId w:val="5"/>
        </w:numPr>
        <w:rPr>
          <w:sz w:val="28"/>
          <w:szCs w:val="28"/>
          <w:lang w:val="en-GB"/>
        </w:rPr>
      </w:pPr>
      <w:r w:rsidRPr="00712EAC">
        <w:rPr>
          <w:sz w:val="28"/>
          <w:szCs w:val="28"/>
          <w:lang w:val="en-GB"/>
        </w:rPr>
        <w:t xml:space="preserve">I strongly </w:t>
      </w:r>
      <w:r w:rsidRPr="00712EAC">
        <w:rPr>
          <w:b/>
          <w:bCs/>
          <w:sz w:val="28"/>
          <w:szCs w:val="28"/>
          <w:lang w:val="en-GB"/>
        </w:rPr>
        <w:t>disagree</w:t>
      </w:r>
      <w:r w:rsidRPr="00712EAC">
        <w:rPr>
          <w:sz w:val="28"/>
          <w:szCs w:val="28"/>
          <w:lang w:val="en-GB"/>
        </w:rPr>
        <w:t xml:space="preserve"> that the seabed mining project will bring prosperity for the Taranaki region</w:t>
      </w:r>
    </w:p>
    <w:p w14:paraId="629FACBB" w14:textId="59ECFA20" w:rsidR="00712EAC" w:rsidRDefault="00712EAC" w:rsidP="00712EAC">
      <w:pPr>
        <w:pStyle w:val="ListParagraph"/>
        <w:numPr>
          <w:ilvl w:val="0"/>
          <w:numId w:val="5"/>
        </w:numPr>
        <w:rPr>
          <w:sz w:val="28"/>
          <w:szCs w:val="28"/>
          <w:lang w:val="en-GB"/>
        </w:rPr>
      </w:pPr>
      <w:r w:rsidRPr="00712EAC">
        <w:rPr>
          <w:sz w:val="28"/>
          <w:szCs w:val="28"/>
          <w:lang w:val="en-GB"/>
        </w:rPr>
        <w:t xml:space="preserve">I am </w:t>
      </w:r>
      <w:r w:rsidRPr="00712EAC">
        <w:rPr>
          <w:b/>
          <w:bCs/>
          <w:sz w:val="28"/>
          <w:szCs w:val="28"/>
          <w:lang w:val="en-GB"/>
        </w:rPr>
        <w:t>undecided</w:t>
      </w:r>
      <w:r w:rsidRPr="00712EAC">
        <w:rPr>
          <w:sz w:val="28"/>
          <w:szCs w:val="28"/>
          <w:lang w:val="en-GB"/>
        </w:rPr>
        <w:t xml:space="preserve"> </w:t>
      </w:r>
    </w:p>
    <w:p w14:paraId="6BD518FE" w14:textId="77777777" w:rsidR="00712EAC" w:rsidRDefault="00712EAC" w:rsidP="00712EAC">
      <w:pPr>
        <w:pStyle w:val="ListParagraph"/>
        <w:rPr>
          <w:sz w:val="28"/>
          <w:szCs w:val="28"/>
          <w:lang w:val="en-GB"/>
        </w:rPr>
      </w:pPr>
    </w:p>
    <w:p w14:paraId="766FBDED" w14:textId="77777777" w:rsidR="00712EAC" w:rsidRPr="00712EAC" w:rsidRDefault="00712EAC" w:rsidP="00712EAC">
      <w:pPr>
        <w:pStyle w:val="ListParagraph"/>
        <w:rPr>
          <w:sz w:val="28"/>
          <w:szCs w:val="28"/>
          <w:lang w:val="en-GB"/>
        </w:rPr>
      </w:pPr>
    </w:p>
    <w:p w14:paraId="30478BBF" w14:textId="2B11AED4" w:rsidR="00712EAC" w:rsidRPr="00712EAC" w:rsidRDefault="00712EAC" w:rsidP="00712EAC">
      <w:pPr>
        <w:pStyle w:val="ListParagraph"/>
        <w:numPr>
          <w:ilvl w:val="0"/>
          <w:numId w:val="6"/>
        </w:numPr>
        <w:rPr>
          <w:sz w:val="28"/>
          <w:szCs w:val="28"/>
          <w:lang w:val="en-GB"/>
        </w:rPr>
      </w:pPr>
      <w:r w:rsidRPr="00712EAC">
        <w:rPr>
          <w:sz w:val="28"/>
          <w:szCs w:val="28"/>
          <w:lang w:val="en-GB"/>
        </w:rPr>
        <w:t>I reside in the New Plymouth District</w:t>
      </w:r>
    </w:p>
    <w:p w14:paraId="452F80C8" w14:textId="58695521" w:rsidR="00712EAC" w:rsidRPr="00712EAC" w:rsidRDefault="00712EAC" w:rsidP="00712EAC">
      <w:pPr>
        <w:pStyle w:val="ListParagraph"/>
        <w:numPr>
          <w:ilvl w:val="0"/>
          <w:numId w:val="6"/>
        </w:numPr>
        <w:rPr>
          <w:sz w:val="28"/>
          <w:szCs w:val="28"/>
          <w:lang w:val="en-GB"/>
        </w:rPr>
      </w:pPr>
      <w:r w:rsidRPr="00712EAC">
        <w:rPr>
          <w:sz w:val="28"/>
          <w:szCs w:val="28"/>
          <w:lang w:val="en-GB"/>
        </w:rPr>
        <w:t>I reside in the Stratford District</w:t>
      </w:r>
    </w:p>
    <w:p w14:paraId="2E8D6EF0" w14:textId="50467058" w:rsidR="00712EAC" w:rsidRPr="00712EAC" w:rsidRDefault="00712EAC" w:rsidP="00712EAC">
      <w:pPr>
        <w:pStyle w:val="ListParagraph"/>
        <w:numPr>
          <w:ilvl w:val="0"/>
          <w:numId w:val="6"/>
        </w:numPr>
        <w:rPr>
          <w:sz w:val="28"/>
          <w:szCs w:val="28"/>
          <w:lang w:val="en-GB"/>
        </w:rPr>
      </w:pPr>
      <w:r w:rsidRPr="00712EAC">
        <w:rPr>
          <w:sz w:val="28"/>
          <w:szCs w:val="28"/>
          <w:lang w:val="en-GB"/>
        </w:rPr>
        <w:t>I reside in the South Taranaki District</w:t>
      </w:r>
    </w:p>
    <w:p w14:paraId="3860CCDC" w14:textId="46C0EA70" w:rsidR="00F43D50" w:rsidRDefault="00712EAC" w:rsidP="001F36F7">
      <w:pPr>
        <w:pStyle w:val="ListParagraph"/>
        <w:numPr>
          <w:ilvl w:val="0"/>
          <w:numId w:val="6"/>
        </w:numPr>
        <w:rPr>
          <w:sz w:val="28"/>
          <w:szCs w:val="28"/>
          <w:lang w:val="en-GB"/>
        </w:rPr>
      </w:pPr>
      <w:r w:rsidRPr="00712EAC">
        <w:rPr>
          <w:sz w:val="28"/>
          <w:szCs w:val="28"/>
          <w:lang w:val="en-GB"/>
        </w:rPr>
        <w:t>I reside elsewhere in New Zealand or overseas</w:t>
      </w:r>
    </w:p>
    <w:p w14:paraId="01AC4259" w14:textId="7A9B147F" w:rsidR="00B8637C" w:rsidRDefault="00141635" w:rsidP="00141635">
      <w:pPr>
        <w:pStyle w:val="ListParagraph"/>
        <w:jc w:val="center"/>
        <w:rPr>
          <w:sz w:val="56"/>
          <w:szCs w:val="56"/>
          <w:lang w:val="en-GB"/>
        </w:rPr>
      </w:pPr>
      <w:r w:rsidRPr="00141635">
        <w:rPr>
          <w:sz w:val="56"/>
          <w:szCs w:val="56"/>
          <w:lang w:val="en-GB"/>
        </w:rPr>
        <w:lastRenderedPageBreak/>
        <w:t>Thank You</w:t>
      </w:r>
      <w:r w:rsidR="009D46BD">
        <w:rPr>
          <w:sz w:val="56"/>
          <w:szCs w:val="56"/>
          <w:lang w:val="en-GB"/>
        </w:rPr>
        <w:t>!</w:t>
      </w:r>
    </w:p>
    <w:p w14:paraId="5D49372F" w14:textId="77777777" w:rsidR="00141635" w:rsidRDefault="00141635" w:rsidP="00141635">
      <w:pPr>
        <w:pStyle w:val="ListParagraph"/>
        <w:jc w:val="center"/>
        <w:rPr>
          <w:sz w:val="56"/>
          <w:szCs w:val="56"/>
          <w:lang w:val="en-GB"/>
        </w:rPr>
      </w:pPr>
    </w:p>
    <w:p w14:paraId="2C23113D" w14:textId="77777777" w:rsidR="006A7D32" w:rsidRPr="008862F6" w:rsidRDefault="008A34AF" w:rsidP="008862F6">
      <w:pPr>
        <w:pStyle w:val="ListParagraph"/>
        <w:rPr>
          <w:sz w:val="40"/>
          <w:szCs w:val="40"/>
          <w:lang w:val="en-GB"/>
        </w:rPr>
      </w:pPr>
      <w:r w:rsidRPr="008862F6">
        <w:rPr>
          <w:sz w:val="40"/>
          <w:szCs w:val="40"/>
          <w:lang w:val="en-GB"/>
        </w:rPr>
        <w:t xml:space="preserve">We appreciate you taking the time to </w:t>
      </w:r>
      <w:r w:rsidR="00B3450C" w:rsidRPr="008862F6">
        <w:rPr>
          <w:sz w:val="40"/>
          <w:szCs w:val="40"/>
          <w:lang w:val="en-GB"/>
        </w:rPr>
        <w:t>review information relating to seabed mining</w:t>
      </w:r>
      <w:r w:rsidR="006A7D32" w:rsidRPr="008862F6">
        <w:rPr>
          <w:sz w:val="40"/>
          <w:szCs w:val="40"/>
          <w:lang w:val="en-GB"/>
        </w:rPr>
        <w:t xml:space="preserve"> and completing the poll.  We do hope this was informative.</w:t>
      </w:r>
    </w:p>
    <w:p w14:paraId="6BBFFF9D" w14:textId="77777777" w:rsidR="006A7D32" w:rsidRPr="008862F6" w:rsidRDefault="006A7D32" w:rsidP="008862F6">
      <w:pPr>
        <w:pStyle w:val="ListParagraph"/>
        <w:rPr>
          <w:sz w:val="40"/>
          <w:szCs w:val="40"/>
          <w:lang w:val="en-GB"/>
        </w:rPr>
      </w:pPr>
    </w:p>
    <w:p w14:paraId="327D919C" w14:textId="70F0D29F" w:rsidR="00BC28AD" w:rsidRPr="008862F6" w:rsidRDefault="00141635" w:rsidP="008862F6">
      <w:pPr>
        <w:pStyle w:val="ListParagraph"/>
        <w:rPr>
          <w:sz w:val="40"/>
          <w:szCs w:val="40"/>
          <w:lang w:val="en-GB"/>
        </w:rPr>
      </w:pPr>
      <w:r w:rsidRPr="008862F6">
        <w:rPr>
          <w:sz w:val="40"/>
          <w:szCs w:val="40"/>
          <w:lang w:val="en-GB"/>
        </w:rPr>
        <w:t>The results of the poll will be published</w:t>
      </w:r>
      <w:r w:rsidR="00FB10F7" w:rsidRPr="008862F6">
        <w:rPr>
          <w:sz w:val="40"/>
          <w:szCs w:val="40"/>
          <w:lang w:val="en-GB"/>
        </w:rPr>
        <w:t xml:space="preserve"> soon</w:t>
      </w:r>
      <w:r w:rsidR="001A55DE">
        <w:rPr>
          <w:sz w:val="40"/>
          <w:szCs w:val="40"/>
          <w:lang w:val="en-GB"/>
        </w:rPr>
        <w:t>.</w:t>
      </w:r>
    </w:p>
    <w:p w14:paraId="5D41D883" w14:textId="77777777" w:rsidR="00BC28AD" w:rsidRPr="008862F6" w:rsidRDefault="00BC28AD" w:rsidP="008862F6">
      <w:pPr>
        <w:pStyle w:val="ListParagraph"/>
        <w:rPr>
          <w:sz w:val="40"/>
          <w:szCs w:val="40"/>
          <w:lang w:val="en-GB"/>
        </w:rPr>
      </w:pPr>
    </w:p>
    <w:p w14:paraId="3FCE267C" w14:textId="24B8DBC0" w:rsidR="00204CFE" w:rsidRDefault="00BC28AD" w:rsidP="008862F6">
      <w:pPr>
        <w:pStyle w:val="ListParagraph"/>
        <w:rPr>
          <w:sz w:val="40"/>
          <w:szCs w:val="40"/>
          <w:lang w:val="en-GB"/>
        </w:rPr>
      </w:pPr>
      <w:r w:rsidRPr="008862F6">
        <w:rPr>
          <w:sz w:val="40"/>
          <w:szCs w:val="40"/>
          <w:lang w:val="en-GB"/>
        </w:rPr>
        <w:t>If you would like to receive th</w:t>
      </w:r>
      <w:r w:rsidR="001A55DE">
        <w:rPr>
          <w:sz w:val="40"/>
          <w:szCs w:val="40"/>
          <w:lang w:val="en-GB"/>
        </w:rPr>
        <w:t>e contents of this website</w:t>
      </w:r>
      <w:r w:rsidRPr="008862F6">
        <w:rPr>
          <w:sz w:val="40"/>
          <w:szCs w:val="40"/>
          <w:lang w:val="en-GB"/>
        </w:rPr>
        <w:t xml:space="preserve"> information </w:t>
      </w:r>
      <w:r w:rsidR="008862F6" w:rsidRPr="008862F6">
        <w:rPr>
          <w:sz w:val="40"/>
          <w:szCs w:val="40"/>
          <w:lang w:val="en-GB"/>
        </w:rPr>
        <w:t>to your email inbox, please enter it here</w:t>
      </w:r>
      <w:r w:rsidR="001A55DE">
        <w:rPr>
          <w:sz w:val="40"/>
          <w:szCs w:val="40"/>
          <w:lang w:val="en-GB"/>
        </w:rPr>
        <w:t xml:space="preserve"> and we will send you a </w:t>
      </w:r>
      <w:r w:rsidR="00472B89">
        <w:rPr>
          <w:sz w:val="40"/>
          <w:szCs w:val="40"/>
          <w:lang w:val="en-GB"/>
        </w:rPr>
        <w:t xml:space="preserve">pdf summary or you can download it </w:t>
      </w:r>
      <w:r w:rsidR="00204CFE">
        <w:rPr>
          <w:sz w:val="40"/>
          <w:szCs w:val="40"/>
          <w:lang w:val="en-GB"/>
        </w:rPr>
        <w:t xml:space="preserve">now </w:t>
      </w:r>
      <w:r w:rsidR="002517CE">
        <w:rPr>
          <w:sz w:val="40"/>
          <w:szCs w:val="40"/>
          <w:lang w:val="en-GB"/>
        </w:rPr>
        <w:t xml:space="preserve">by clicking </w:t>
      </w:r>
      <w:r w:rsidR="00204CFE">
        <w:rPr>
          <w:sz w:val="40"/>
          <w:szCs w:val="40"/>
          <w:lang w:val="en-GB"/>
        </w:rPr>
        <w:t>the link below.</w:t>
      </w:r>
    </w:p>
    <w:p w14:paraId="45505CB4" w14:textId="77777777" w:rsidR="00204CFE" w:rsidRDefault="00204CFE" w:rsidP="008862F6">
      <w:pPr>
        <w:pStyle w:val="ListParagraph"/>
        <w:rPr>
          <w:sz w:val="40"/>
          <w:szCs w:val="40"/>
          <w:lang w:val="en-GB"/>
        </w:rPr>
      </w:pPr>
    </w:p>
    <w:p w14:paraId="0513D2A6" w14:textId="62A74008" w:rsidR="008862F6" w:rsidRPr="008862F6" w:rsidRDefault="00A64C99" w:rsidP="00204CFE">
      <w:pPr>
        <w:pStyle w:val="ListParagraph"/>
        <w:jc w:val="center"/>
        <w:rPr>
          <w:sz w:val="40"/>
          <w:szCs w:val="40"/>
          <w:lang w:val="en-GB"/>
        </w:rPr>
      </w:pPr>
      <w:r>
        <w:rPr>
          <w:noProof/>
        </w:rPr>
        <w:drawing>
          <wp:inline distT="0" distB="0" distL="0" distR="0" wp14:anchorId="08B2F53E" wp14:editId="0840E065">
            <wp:extent cx="400050" cy="400050"/>
            <wp:effectExtent l="0" t="0" r="0" b="0"/>
            <wp:docPr id="83572037" name="Picture 1" descr="Pdf Logo PNG Vectors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f Logo PNG Vectors Free Downlo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p>
    <w:p w14:paraId="3B6FB923" w14:textId="69955343" w:rsidR="00141635" w:rsidRPr="00141635" w:rsidRDefault="008862F6" w:rsidP="00141635">
      <w:pPr>
        <w:pStyle w:val="ListParagraph"/>
        <w:jc w:val="center"/>
        <w:rPr>
          <w:sz w:val="56"/>
          <w:szCs w:val="56"/>
          <w:lang w:val="en-GB"/>
        </w:rPr>
      </w:pPr>
      <w:r w:rsidRPr="008862F6">
        <w:rPr>
          <w:noProof/>
          <w:sz w:val="56"/>
          <w:szCs w:val="56"/>
          <w:lang w:val="en-GB"/>
        </w:rPr>
        <mc:AlternateContent>
          <mc:Choice Requires="wps">
            <w:drawing>
              <wp:anchor distT="45720" distB="45720" distL="114300" distR="114300" simplePos="0" relativeHeight="251659264" behindDoc="0" locked="0" layoutInCell="1" allowOverlap="1" wp14:anchorId="20A825DB" wp14:editId="333FD97C">
                <wp:simplePos x="0" y="0"/>
                <wp:positionH relativeFrom="column">
                  <wp:posOffset>2887345</wp:posOffset>
                </wp:positionH>
                <wp:positionV relativeFrom="paragraph">
                  <wp:posOffset>144780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E62DA57" w14:textId="6A73507C" w:rsidR="008862F6" w:rsidRDefault="008862F6"/>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0A825DB" id="_x0000_t202" coordsize="21600,21600" o:spt="202" path="m,l,21600r21600,l21600,xe">
                <v:stroke joinstyle="miter"/>
                <v:path gradientshapeok="t" o:connecttype="rect"/>
              </v:shapetype>
              <v:shape id="Text Box 2" o:spid="_x0000_s1026" type="#_x0000_t202" style="position:absolute;left:0;text-align:left;margin-left:227.35pt;margin-top:11.4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">
                <v:textbox style="mso-fit-shape-to-text:t">
                  <w:txbxContent>
                    <w:p w14:paraId="3E62DA57" w14:textId="6A73507C" w:rsidR="008862F6" w:rsidRDefault="008862F6"/>
                  </w:txbxContent>
                </v:textbox>
                <w10:wrap type="square"/>
              </v:shape>
            </w:pict>
          </mc:Fallback>
        </mc:AlternateContent>
      </w:r>
      <w:r w:rsidR="00FB10F7">
        <w:rPr>
          <w:sz w:val="56"/>
          <w:szCs w:val="56"/>
          <w:lang w:val="en-GB"/>
        </w:rPr>
        <w:t xml:space="preserve"> </w:t>
      </w:r>
    </w:p>
    <w:sectPr w:rsidR="00141635" w:rsidRPr="00141635" w:rsidSect="002677F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33CB5" w14:textId="77777777" w:rsidR="002677F3" w:rsidRDefault="002677F3" w:rsidP="002677F3">
      <w:pPr>
        <w:spacing w:after="0" w:line="240" w:lineRule="auto"/>
      </w:pPr>
      <w:r>
        <w:separator/>
      </w:r>
    </w:p>
  </w:endnote>
  <w:endnote w:type="continuationSeparator" w:id="0">
    <w:p w14:paraId="28F00070" w14:textId="77777777" w:rsidR="002677F3" w:rsidRDefault="002677F3" w:rsidP="00267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EB73EC" w14:textId="77777777" w:rsidR="002677F3" w:rsidRDefault="002677F3" w:rsidP="002677F3">
      <w:pPr>
        <w:spacing w:after="0" w:line="240" w:lineRule="auto"/>
      </w:pPr>
      <w:r>
        <w:separator/>
      </w:r>
    </w:p>
  </w:footnote>
  <w:footnote w:type="continuationSeparator" w:id="0">
    <w:p w14:paraId="467FD1A2" w14:textId="77777777" w:rsidR="002677F3" w:rsidRDefault="002677F3" w:rsidP="002677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91047"/>
    <w:multiLevelType w:val="hybridMultilevel"/>
    <w:tmpl w:val="713222BC"/>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D740985"/>
    <w:multiLevelType w:val="hybridMultilevel"/>
    <w:tmpl w:val="C90ECA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034086F"/>
    <w:multiLevelType w:val="hybridMultilevel"/>
    <w:tmpl w:val="91C47FAA"/>
    <w:lvl w:ilvl="0" w:tplc="14090009">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A025A2D"/>
    <w:multiLevelType w:val="hybridMultilevel"/>
    <w:tmpl w:val="85382E30"/>
    <w:lvl w:ilvl="0" w:tplc="6BAE6F6E">
      <w:start w:val="1"/>
      <w:numFmt w:val="bullet"/>
      <w:lvlText w:val="•"/>
      <w:lvlJc w:val="left"/>
      <w:pPr>
        <w:tabs>
          <w:tab w:val="num" w:pos="720"/>
        </w:tabs>
        <w:ind w:left="720" w:hanging="360"/>
      </w:pPr>
      <w:rPr>
        <w:rFonts w:ascii="Arial" w:hAnsi="Arial" w:hint="default"/>
      </w:rPr>
    </w:lvl>
    <w:lvl w:ilvl="1" w:tplc="2A1AADA6" w:tentative="1">
      <w:start w:val="1"/>
      <w:numFmt w:val="bullet"/>
      <w:lvlText w:val="•"/>
      <w:lvlJc w:val="left"/>
      <w:pPr>
        <w:tabs>
          <w:tab w:val="num" w:pos="1440"/>
        </w:tabs>
        <w:ind w:left="1440" w:hanging="360"/>
      </w:pPr>
      <w:rPr>
        <w:rFonts w:ascii="Arial" w:hAnsi="Arial" w:hint="default"/>
      </w:rPr>
    </w:lvl>
    <w:lvl w:ilvl="2" w:tplc="61DE1096" w:tentative="1">
      <w:start w:val="1"/>
      <w:numFmt w:val="bullet"/>
      <w:lvlText w:val="•"/>
      <w:lvlJc w:val="left"/>
      <w:pPr>
        <w:tabs>
          <w:tab w:val="num" w:pos="2160"/>
        </w:tabs>
        <w:ind w:left="2160" w:hanging="360"/>
      </w:pPr>
      <w:rPr>
        <w:rFonts w:ascii="Arial" w:hAnsi="Arial" w:hint="default"/>
      </w:rPr>
    </w:lvl>
    <w:lvl w:ilvl="3" w:tplc="A1BC31D6" w:tentative="1">
      <w:start w:val="1"/>
      <w:numFmt w:val="bullet"/>
      <w:lvlText w:val="•"/>
      <w:lvlJc w:val="left"/>
      <w:pPr>
        <w:tabs>
          <w:tab w:val="num" w:pos="2880"/>
        </w:tabs>
        <w:ind w:left="2880" w:hanging="360"/>
      </w:pPr>
      <w:rPr>
        <w:rFonts w:ascii="Arial" w:hAnsi="Arial" w:hint="default"/>
      </w:rPr>
    </w:lvl>
    <w:lvl w:ilvl="4" w:tplc="250CB080" w:tentative="1">
      <w:start w:val="1"/>
      <w:numFmt w:val="bullet"/>
      <w:lvlText w:val="•"/>
      <w:lvlJc w:val="left"/>
      <w:pPr>
        <w:tabs>
          <w:tab w:val="num" w:pos="3600"/>
        </w:tabs>
        <w:ind w:left="3600" w:hanging="360"/>
      </w:pPr>
      <w:rPr>
        <w:rFonts w:ascii="Arial" w:hAnsi="Arial" w:hint="default"/>
      </w:rPr>
    </w:lvl>
    <w:lvl w:ilvl="5" w:tplc="C0087550" w:tentative="1">
      <w:start w:val="1"/>
      <w:numFmt w:val="bullet"/>
      <w:lvlText w:val="•"/>
      <w:lvlJc w:val="left"/>
      <w:pPr>
        <w:tabs>
          <w:tab w:val="num" w:pos="4320"/>
        </w:tabs>
        <w:ind w:left="4320" w:hanging="360"/>
      </w:pPr>
      <w:rPr>
        <w:rFonts w:ascii="Arial" w:hAnsi="Arial" w:hint="default"/>
      </w:rPr>
    </w:lvl>
    <w:lvl w:ilvl="6" w:tplc="1C7ABB4C" w:tentative="1">
      <w:start w:val="1"/>
      <w:numFmt w:val="bullet"/>
      <w:lvlText w:val="•"/>
      <w:lvlJc w:val="left"/>
      <w:pPr>
        <w:tabs>
          <w:tab w:val="num" w:pos="5040"/>
        </w:tabs>
        <w:ind w:left="5040" w:hanging="360"/>
      </w:pPr>
      <w:rPr>
        <w:rFonts w:ascii="Arial" w:hAnsi="Arial" w:hint="default"/>
      </w:rPr>
    </w:lvl>
    <w:lvl w:ilvl="7" w:tplc="DE888CB4" w:tentative="1">
      <w:start w:val="1"/>
      <w:numFmt w:val="bullet"/>
      <w:lvlText w:val="•"/>
      <w:lvlJc w:val="left"/>
      <w:pPr>
        <w:tabs>
          <w:tab w:val="num" w:pos="5760"/>
        </w:tabs>
        <w:ind w:left="5760" w:hanging="360"/>
      </w:pPr>
      <w:rPr>
        <w:rFonts w:ascii="Arial" w:hAnsi="Arial" w:hint="default"/>
      </w:rPr>
    </w:lvl>
    <w:lvl w:ilvl="8" w:tplc="505C548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ACD0609"/>
    <w:multiLevelType w:val="hybridMultilevel"/>
    <w:tmpl w:val="71B48668"/>
    <w:lvl w:ilvl="0" w:tplc="E5FA3742">
      <w:start w:val="1"/>
      <w:numFmt w:val="bullet"/>
      <w:lvlText w:val="•"/>
      <w:lvlJc w:val="left"/>
      <w:pPr>
        <w:tabs>
          <w:tab w:val="num" w:pos="720"/>
        </w:tabs>
        <w:ind w:left="720" w:hanging="360"/>
      </w:pPr>
      <w:rPr>
        <w:rFonts w:ascii="Arial" w:hAnsi="Arial" w:hint="default"/>
      </w:rPr>
    </w:lvl>
    <w:lvl w:ilvl="1" w:tplc="3A0E7FD6" w:tentative="1">
      <w:start w:val="1"/>
      <w:numFmt w:val="bullet"/>
      <w:lvlText w:val="•"/>
      <w:lvlJc w:val="left"/>
      <w:pPr>
        <w:tabs>
          <w:tab w:val="num" w:pos="1440"/>
        </w:tabs>
        <w:ind w:left="1440" w:hanging="360"/>
      </w:pPr>
      <w:rPr>
        <w:rFonts w:ascii="Arial" w:hAnsi="Arial" w:hint="default"/>
      </w:rPr>
    </w:lvl>
    <w:lvl w:ilvl="2" w:tplc="CD9C7DF6" w:tentative="1">
      <w:start w:val="1"/>
      <w:numFmt w:val="bullet"/>
      <w:lvlText w:val="•"/>
      <w:lvlJc w:val="left"/>
      <w:pPr>
        <w:tabs>
          <w:tab w:val="num" w:pos="2160"/>
        </w:tabs>
        <w:ind w:left="2160" w:hanging="360"/>
      </w:pPr>
      <w:rPr>
        <w:rFonts w:ascii="Arial" w:hAnsi="Arial" w:hint="default"/>
      </w:rPr>
    </w:lvl>
    <w:lvl w:ilvl="3" w:tplc="E4205986" w:tentative="1">
      <w:start w:val="1"/>
      <w:numFmt w:val="bullet"/>
      <w:lvlText w:val="•"/>
      <w:lvlJc w:val="left"/>
      <w:pPr>
        <w:tabs>
          <w:tab w:val="num" w:pos="2880"/>
        </w:tabs>
        <w:ind w:left="2880" w:hanging="360"/>
      </w:pPr>
      <w:rPr>
        <w:rFonts w:ascii="Arial" w:hAnsi="Arial" w:hint="default"/>
      </w:rPr>
    </w:lvl>
    <w:lvl w:ilvl="4" w:tplc="F76471E2" w:tentative="1">
      <w:start w:val="1"/>
      <w:numFmt w:val="bullet"/>
      <w:lvlText w:val="•"/>
      <w:lvlJc w:val="left"/>
      <w:pPr>
        <w:tabs>
          <w:tab w:val="num" w:pos="3600"/>
        </w:tabs>
        <w:ind w:left="3600" w:hanging="360"/>
      </w:pPr>
      <w:rPr>
        <w:rFonts w:ascii="Arial" w:hAnsi="Arial" w:hint="default"/>
      </w:rPr>
    </w:lvl>
    <w:lvl w:ilvl="5" w:tplc="603E9DAA" w:tentative="1">
      <w:start w:val="1"/>
      <w:numFmt w:val="bullet"/>
      <w:lvlText w:val="•"/>
      <w:lvlJc w:val="left"/>
      <w:pPr>
        <w:tabs>
          <w:tab w:val="num" w:pos="4320"/>
        </w:tabs>
        <w:ind w:left="4320" w:hanging="360"/>
      </w:pPr>
      <w:rPr>
        <w:rFonts w:ascii="Arial" w:hAnsi="Arial" w:hint="default"/>
      </w:rPr>
    </w:lvl>
    <w:lvl w:ilvl="6" w:tplc="13A649AA" w:tentative="1">
      <w:start w:val="1"/>
      <w:numFmt w:val="bullet"/>
      <w:lvlText w:val="•"/>
      <w:lvlJc w:val="left"/>
      <w:pPr>
        <w:tabs>
          <w:tab w:val="num" w:pos="5040"/>
        </w:tabs>
        <w:ind w:left="5040" w:hanging="360"/>
      </w:pPr>
      <w:rPr>
        <w:rFonts w:ascii="Arial" w:hAnsi="Arial" w:hint="default"/>
      </w:rPr>
    </w:lvl>
    <w:lvl w:ilvl="7" w:tplc="7682E176" w:tentative="1">
      <w:start w:val="1"/>
      <w:numFmt w:val="bullet"/>
      <w:lvlText w:val="•"/>
      <w:lvlJc w:val="left"/>
      <w:pPr>
        <w:tabs>
          <w:tab w:val="num" w:pos="5760"/>
        </w:tabs>
        <w:ind w:left="5760" w:hanging="360"/>
      </w:pPr>
      <w:rPr>
        <w:rFonts w:ascii="Arial" w:hAnsi="Arial" w:hint="default"/>
      </w:rPr>
    </w:lvl>
    <w:lvl w:ilvl="8" w:tplc="266C4FA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3777A21"/>
    <w:multiLevelType w:val="hybridMultilevel"/>
    <w:tmpl w:val="2F02C4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722559331">
    <w:abstractNumId w:val="1"/>
  </w:num>
  <w:num w:numId="2" w16cid:durableId="420175701">
    <w:abstractNumId w:val="4"/>
  </w:num>
  <w:num w:numId="3" w16cid:durableId="1838769030">
    <w:abstractNumId w:val="3"/>
  </w:num>
  <w:num w:numId="4" w16cid:durableId="887913432">
    <w:abstractNumId w:val="5"/>
  </w:num>
  <w:num w:numId="5" w16cid:durableId="367488494">
    <w:abstractNumId w:val="0"/>
  </w:num>
  <w:num w:numId="6" w16cid:durableId="21047209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7F3"/>
    <w:rsid w:val="00132409"/>
    <w:rsid w:val="00141635"/>
    <w:rsid w:val="001A3C36"/>
    <w:rsid w:val="001A55DE"/>
    <w:rsid w:val="001C26EF"/>
    <w:rsid w:val="001C2C3F"/>
    <w:rsid w:val="001C76C2"/>
    <w:rsid w:val="001F36F7"/>
    <w:rsid w:val="00204CFE"/>
    <w:rsid w:val="002517CE"/>
    <w:rsid w:val="002677F3"/>
    <w:rsid w:val="002724BB"/>
    <w:rsid w:val="00300671"/>
    <w:rsid w:val="003041A6"/>
    <w:rsid w:val="0035583E"/>
    <w:rsid w:val="003D383D"/>
    <w:rsid w:val="004339C5"/>
    <w:rsid w:val="0046325D"/>
    <w:rsid w:val="00472B89"/>
    <w:rsid w:val="004E7275"/>
    <w:rsid w:val="006A7D32"/>
    <w:rsid w:val="0070380F"/>
    <w:rsid w:val="00712EAC"/>
    <w:rsid w:val="007F560E"/>
    <w:rsid w:val="00840792"/>
    <w:rsid w:val="008862F6"/>
    <w:rsid w:val="008A34AF"/>
    <w:rsid w:val="00902B0D"/>
    <w:rsid w:val="009D250A"/>
    <w:rsid w:val="009D46BD"/>
    <w:rsid w:val="00A45A23"/>
    <w:rsid w:val="00A64C99"/>
    <w:rsid w:val="00A74915"/>
    <w:rsid w:val="00A805D4"/>
    <w:rsid w:val="00AC46F6"/>
    <w:rsid w:val="00AE7097"/>
    <w:rsid w:val="00B3450C"/>
    <w:rsid w:val="00B84769"/>
    <w:rsid w:val="00B8519C"/>
    <w:rsid w:val="00B8637C"/>
    <w:rsid w:val="00BB0035"/>
    <w:rsid w:val="00BC28AD"/>
    <w:rsid w:val="00C97EE4"/>
    <w:rsid w:val="00CC479C"/>
    <w:rsid w:val="00CE5851"/>
    <w:rsid w:val="00D24796"/>
    <w:rsid w:val="00D652EB"/>
    <w:rsid w:val="00E421DE"/>
    <w:rsid w:val="00E4302F"/>
    <w:rsid w:val="00F15473"/>
    <w:rsid w:val="00F43D50"/>
    <w:rsid w:val="00F92EC3"/>
    <w:rsid w:val="00FB10F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88C6E"/>
  <w15:chartTrackingRefBased/>
  <w15:docId w15:val="{11059859-A00C-4C40-B11D-A7B36F57E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77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77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77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77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77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77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77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77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77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77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77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77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77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77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77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77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77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77F3"/>
    <w:rPr>
      <w:rFonts w:eastAsiaTheme="majorEastAsia" w:cstheme="majorBidi"/>
      <w:color w:val="272727" w:themeColor="text1" w:themeTint="D8"/>
    </w:rPr>
  </w:style>
  <w:style w:type="paragraph" w:styleId="Title">
    <w:name w:val="Title"/>
    <w:basedOn w:val="Normal"/>
    <w:next w:val="Normal"/>
    <w:link w:val="TitleChar"/>
    <w:uiPriority w:val="10"/>
    <w:qFormat/>
    <w:rsid w:val="002677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77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77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77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77F3"/>
    <w:pPr>
      <w:spacing w:before="160"/>
      <w:jc w:val="center"/>
    </w:pPr>
    <w:rPr>
      <w:i/>
      <w:iCs/>
      <w:color w:val="404040" w:themeColor="text1" w:themeTint="BF"/>
    </w:rPr>
  </w:style>
  <w:style w:type="character" w:customStyle="1" w:styleId="QuoteChar">
    <w:name w:val="Quote Char"/>
    <w:basedOn w:val="DefaultParagraphFont"/>
    <w:link w:val="Quote"/>
    <w:uiPriority w:val="29"/>
    <w:rsid w:val="002677F3"/>
    <w:rPr>
      <w:i/>
      <w:iCs/>
      <w:color w:val="404040" w:themeColor="text1" w:themeTint="BF"/>
    </w:rPr>
  </w:style>
  <w:style w:type="paragraph" w:styleId="ListParagraph">
    <w:name w:val="List Paragraph"/>
    <w:basedOn w:val="Normal"/>
    <w:uiPriority w:val="34"/>
    <w:qFormat/>
    <w:rsid w:val="002677F3"/>
    <w:pPr>
      <w:ind w:left="720"/>
      <w:contextualSpacing/>
    </w:pPr>
  </w:style>
  <w:style w:type="character" w:styleId="IntenseEmphasis">
    <w:name w:val="Intense Emphasis"/>
    <w:basedOn w:val="DefaultParagraphFont"/>
    <w:uiPriority w:val="21"/>
    <w:qFormat/>
    <w:rsid w:val="002677F3"/>
    <w:rPr>
      <w:i/>
      <w:iCs/>
      <w:color w:val="0F4761" w:themeColor="accent1" w:themeShade="BF"/>
    </w:rPr>
  </w:style>
  <w:style w:type="paragraph" w:styleId="IntenseQuote">
    <w:name w:val="Intense Quote"/>
    <w:basedOn w:val="Normal"/>
    <w:next w:val="Normal"/>
    <w:link w:val="IntenseQuoteChar"/>
    <w:uiPriority w:val="30"/>
    <w:qFormat/>
    <w:rsid w:val="002677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77F3"/>
    <w:rPr>
      <w:i/>
      <w:iCs/>
      <w:color w:val="0F4761" w:themeColor="accent1" w:themeShade="BF"/>
    </w:rPr>
  </w:style>
  <w:style w:type="character" w:styleId="IntenseReference">
    <w:name w:val="Intense Reference"/>
    <w:basedOn w:val="DefaultParagraphFont"/>
    <w:uiPriority w:val="32"/>
    <w:qFormat/>
    <w:rsid w:val="002677F3"/>
    <w:rPr>
      <w:b/>
      <w:bCs/>
      <w:smallCaps/>
      <w:color w:val="0F4761" w:themeColor="accent1" w:themeShade="BF"/>
      <w:spacing w:val="5"/>
    </w:rPr>
  </w:style>
  <w:style w:type="character" w:styleId="Hyperlink">
    <w:name w:val="Hyperlink"/>
    <w:basedOn w:val="DefaultParagraphFont"/>
    <w:uiPriority w:val="99"/>
    <w:unhideWhenUsed/>
    <w:rsid w:val="002677F3"/>
    <w:rPr>
      <w:color w:val="467886" w:themeColor="hyperlink"/>
      <w:u w:val="single"/>
    </w:rPr>
  </w:style>
  <w:style w:type="character" w:styleId="UnresolvedMention">
    <w:name w:val="Unresolved Mention"/>
    <w:basedOn w:val="DefaultParagraphFont"/>
    <w:uiPriority w:val="99"/>
    <w:semiHidden/>
    <w:unhideWhenUsed/>
    <w:rsid w:val="002677F3"/>
    <w:rPr>
      <w:color w:val="605E5C"/>
      <w:shd w:val="clear" w:color="auto" w:fill="E1DFDD"/>
    </w:rPr>
  </w:style>
  <w:style w:type="paragraph" w:styleId="Header">
    <w:name w:val="header"/>
    <w:basedOn w:val="Normal"/>
    <w:link w:val="HeaderChar"/>
    <w:uiPriority w:val="99"/>
    <w:unhideWhenUsed/>
    <w:rsid w:val="002677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77F3"/>
  </w:style>
  <w:style w:type="paragraph" w:styleId="Footer">
    <w:name w:val="footer"/>
    <w:basedOn w:val="Normal"/>
    <w:link w:val="FooterChar"/>
    <w:uiPriority w:val="99"/>
    <w:unhideWhenUsed/>
    <w:rsid w:val="002677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77F3"/>
  </w:style>
  <w:style w:type="table" w:styleId="TableGrid">
    <w:name w:val="Table Grid"/>
    <w:basedOn w:val="TableNormal"/>
    <w:uiPriority w:val="39"/>
    <w:rsid w:val="00267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2677F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36505">
      <w:bodyDiv w:val="1"/>
      <w:marLeft w:val="0"/>
      <w:marRight w:val="0"/>
      <w:marTop w:val="0"/>
      <w:marBottom w:val="0"/>
      <w:divBdr>
        <w:top w:val="none" w:sz="0" w:space="0" w:color="auto"/>
        <w:left w:val="none" w:sz="0" w:space="0" w:color="auto"/>
        <w:bottom w:val="none" w:sz="0" w:space="0" w:color="auto"/>
        <w:right w:val="none" w:sz="0" w:space="0" w:color="auto"/>
      </w:divBdr>
    </w:div>
    <w:div w:id="197738917">
      <w:bodyDiv w:val="1"/>
      <w:marLeft w:val="0"/>
      <w:marRight w:val="0"/>
      <w:marTop w:val="0"/>
      <w:marBottom w:val="0"/>
      <w:divBdr>
        <w:top w:val="none" w:sz="0" w:space="0" w:color="auto"/>
        <w:left w:val="none" w:sz="0" w:space="0" w:color="auto"/>
        <w:bottom w:val="none" w:sz="0" w:space="0" w:color="auto"/>
        <w:right w:val="none" w:sz="0" w:space="0" w:color="auto"/>
      </w:divBdr>
      <w:divsChild>
        <w:div w:id="966551079">
          <w:marLeft w:val="0"/>
          <w:marRight w:val="0"/>
          <w:marTop w:val="0"/>
          <w:marBottom w:val="0"/>
          <w:divBdr>
            <w:top w:val="none" w:sz="0" w:space="0" w:color="auto"/>
            <w:left w:val="none" w:sz="0" w:space="0" w:color="auto"/>
            <w:bottom w:val="none" w:sz="0" w:space="0" w:color="auto"/>
            <w:right w:val="none" w:sz="0" w:space="0" w:color="auto"/>
          </w:divBdr>
        </w:div>
      </w:divsChild>
    </w:div>
    <w:div w:id="283657702">
      <w:bodyDiv w:val="1"/>
      <w:marLeft w:val="0"/>
      <w:marRight w:val="0"/>
      <w:marTop w:val="0"/>
      <w:marBottom w:val="0"/>
      <w:divBdr>
        <w:top w:val="none" w:sz="0" w:space="0" w:color="auto"/>
        <w:left w:val="none" w:sz="0" w:space="0" w:color="auto"/>
        <w:bottom w:val="none" w:sz="0" w:space="0" w:color="auto"/>
        <w:right w:val="none" w:sz="0" w:space="0" w:color="auto"/>
      </w:divBdr>
    </w:div>
    <w:div w:id="307708492">
      <w:bodyDiv w:val="1"/>
      <w:marLeft w:val="0"/>
      <w:marRight w:val="0"/>
      <w:marTop w:val="0"/>
      <w:marBottom w:val="0"/>
      <w:divBdr>
        <w:top w:val="none" w:sz="0" w:space="0" w:color="auto"/>
        <w:left w:val="none" w:sz="0" w:space="0" w:color="auto"/>
        <w:bottom w:val="none" w:sz="0" w:space="0" w:color="auto"/>
        <w:right w:val="none" w:sz="0" w:space="0" w:color="auto"/>
      </w:divBdr>
    </w:div>
    <w:div w:id="632441358">
      <w:bodyDiv w:val="1"/>
      <w:marLeft w:val="0"/>
      <w:marRight w:val="0"/>
      <w:marTop w:val="0"/>
      <w:marBottom w:val="0"/>
      <w:divBdr>
        <w:top w:val="none" w:sz="0" w:space="0" w:color="auto"/>
        <w:left w:val="none" w:sz="0" w:space="0" w:color="auto"/>
        <w:bottom w:val="none" w:sz="0" w:space="0" w:color="auto"/>
        <w:right w:val="none" w:sz="0" w:space="0" w:color="auto"/>
      </w:divBdr>
      <w:divsChild>
        <w:div w:id="1367680143">
          <w:marLeft w:val="360"/>
          <w:marRight w:val="0"/>
          <w:marTop w:val="200"/>
          <w:marBottom w:val="0"/>
          <w:divBdr>
            <w:top w:val="none" w:sz="0" w:space="0" w:color="auto"/>
            <w:left w:val="none" w:sz="0" w:space="0" w:color="auto"/>
            <w:bottom w:val="none" w:sz="0" w:space="0" w:color="auto"/>
            <w:right w:val="none" w:sz="0" w:space="0" w:color="auto"/>
          </w:divBdr>
        </w:div>
      </w:divsChild>
    </w:div>
    <w:div w:id="669331441">
      <w:bodyDiv w:val="1"/>
      <w:marLeft w:val="0"/>
      <w:marRight w:val="0"/>
      <w:marTop w:val="0"/>
      <w:marBottom w:val="0"/>
      <w:divBdr>
        <w:top w:val="none" w:sz="0" w:space="0" w:color="auto"/>
        <w:left w:val="none" w:sz="0" w:space="0" w:color="auto"/>
        <w:bottom w:val="none" w:sz="0" w:space="0" w:color="auto"/>
        <w:right w:val="none" w:sz="0" w:space="0" w:color="auto"/>
      </w:divBdr>
    </w:div>
    <w:div w:id="678849834">
      <w:bodyDiv w:val="1"/>
      <w:marLeft w:val="0"/>
      <w:marRight w:val="0"/>
      <w:marTop w:val="0"/>
      <w:marBottom w:val="0"/>
      <w:divBdr>
        <w:top w:val="none" w:sz="0" w:space="0" w:color="auto"/>
        <w:left w:val="none" w:sz="0" w:space="0" w:color="auto"/>
        <w:bottom w:val="none" w:sz="0" w:space="0" w:color="auto"/>
        <w:right w:val="none" w:sz="0" w:space="0" w:color="auto"/>
      </w:divBdr>
    </w:div>
    <w:div w:id="773209478">
      <w:bodyDiv w:val="1"/>
      <w:marLeft w:val="0"/>
      <w:marRight w:val="0"/>
      <w:marTop w:val="0"/>
      <w:marBottom w:val="0"/>
      <w:divBdr>
        <w:top w:val="none" w:sz="0" w:space="0" w:color="auto"/>
        <w:left w:val="none" w:sz="0" w:space="0" w:color="auto"/>
        <w:bottom w:val="none" w:sz="0" w:space="0" w:color="auto"/>
        <w:right w:val="none" w:sz="0" w:space="0" w:color="auto"/>
      </w:divBdr>
    </w:div>
    <w:div w:id="795484483">
      <w:bodyDiv w:val="1"/>
      <w:marLeft w:val="0"/>
      <w:marRight w:val="0"/>
      <w:marTop w:val="0"/>
      <w:marBottom w:val="0"/>
      <w:divBdr>
        <w:top w:val="none" w:sz="0" w:space="0" w:color="auto"/>
        <w:left w:val="none" w:sz="0" w:space="0" w:color="auto"/>
        <w:bottom w:val="none" w:sz="0" w:space="0" w:color="auto"/>
        <w:right w:val="none" w:sz="0" w:space="0" w:color="auto"/>
      </w:divBdr>
    </w:div>
    <w:div w:id="1011952145">
      <w:bodyDiv w:val="1"/>
      <w:marLeft w:val="0"/>
      <w:marRight w:val="0"/>
      <w:marTop w:val="0"/>
      <w:marBottom w:val="0"/>
      <w:divBdr>
        <w:top w:val="none" w:sz="0" w:space="0" w:color="auto"/>
        <w:left w:val="none" w:sz="0" w:space="0" w:color="auto"/>
        <w:bottom w:val="none" w:sz="0" w:space="0" w:color="auto"/>
        <w:right w:val="none" w:sz="0" w:space="0" w:color="auto"/>
      </w:divBdr>
    </w:div>
    <w:div w:id="1041827601">
      <w:bodyDiv w:val="1"/>
      <w:marLeft w:val="0"/>
      <w:marRight w:val="0"/>
      <w:marTop w:val="0"/>
      <w:marBottom w:val="0"/>
      <w:divBdr>
        <w:top w:val="none" w:sz="0" w:space="0" w:color="auto"/>
        <w:left w:val="none" w:sz="0" w:space="0" w:color="auto"/>
        <w:bottom w:val="none" w:sz="0" w:space="0" w:color="auto"/>
        <w:right w:val="none" w:sz="0" w:space="0" w:color="auto"/>
      </w:divBdr>
    </w:div>
    <w:div w:id="1122462373">
      <w:bodyDiv w:val="1"/>
      <w:marLeft w:val="0"/>
      <w:marRight w:val="0"/>
      <w:marTop w:val="0"/>
      <w:marBottom w:val="0"/>
      <w:divBdr>
        <w:top w:val="none" w:sz="0" w:space="0" w:color="auto"/>
        <w:left w:val="none" w:sz="0" w:space="0" w:color="auto"/>
        <w:bottom w:val="none" w:sz="0" w:space="0" w:color="auto"/>
        <w:right w:val="none" w:sz="0" w:space="0" w:color="auto"/>
      </w:divBdr>
    </w:div>
    <w:div w:id="1229343571">
      <w:bodyDiv w:val="1"/>
      <w:marLeft w:val="0"/>
      <w:marRight w:val="0"/>
      <w:marTop w:val="0"/>
      <w:marBottom w:val="0"/>
      <w:divBdr>
        <w:top w:val="none" w:sz="0" w:space="0" w:color="auto"/>
        <w:left w:val="none" w:sz="0" w:space="0" w:color="auto"/>
        <w:bottom w:val="none" w:sz="0" w:space="0" w:color="auto"/>
        <w:right w:val="none" w:sz="0" w:space="0" w:color="auto"/>
      </w:divBdr>
    </w:div>
    <w:div w:id="1270743973">
      <w:bodyDiv w:val="1"/>
      <w:marLeft w:val="0"/>
      <w:marRight w:val="0"/>
      <w:marTop w:val="0"/>
      <w:marBottom w:val="0"/>
      <w:divBdr>
        <w:top w:val="none" w:sz="0" w:space="0" w:color="auto"/>
        <w:left w:val="none" w:sz="0" w:space="0" w:color="auto"/>
        <w:bottom w:val="none" w:sz="0" w:space="0" w:color="auto"/>
        <w:right w:val="none" w:sz="0" w:space="0" w:color="auto"/>
      </w:divBdr>
    </w:div>
    <w:div w:id="1293054013">
      <w:bodyDiv w:val="1"/>
      <w:marLeft w:val="0"/>
      <w:marRight w:val="0"/>
      <w:marTop w:val="0"/>
      <w:marBottom w:val="0"/>
      <w:divBdr>
        <w:top w:val="none" w:sz="0" w:space="0" w:color="auto"/>
        <w:left w:val="none" w:sz="0" w:space="0" w:color="auto"/>
        <w:bottom w:val="none" w:sz="0" w:space="0" w:color="auto"/>
        <w:right w:val="none" w:sz="0" w:space="0" w:color="auto"/>
      </w:divBdr>
    </w:div>
    <w:div w:id="1506362855">
      <w:bodyDiv w:val="1"/>
      <w:marLeft w:val="0"/>
      <w:marRight w:val="0"/>
      <w:marTop w:val="0"/>
      <w:marBottom w:val="0"/>
      <w:divBdr>
        <w:top w:val="none" w:sz="0" w:space="0" w:color="auto"/>
        <w:left w:val="none" w:sz="0" w:space="0" w:color="auto"/>
        <w:bottom w:val="none" w:sz="0" w:space="0" w:color="auto"/>
        <w:right w:val="none" w:sz="0" w:space="0" w:color="auto"/>
      </w:divBdr>
      <w:divsChild>
        <w:div w:id="524637715">
          <w:marLeft w:val="360"/>
          <w:marRight w:val="0"/>
          <w:marTop w:val="200"/>
          <w:marBottom w:val="0"/>
          <w:divBdr>
            <w:top w:val="none" w:sz="0" w:space="0" w:color="auto"/>
            <w:left w:val="none" w:sz="0" w:space="0" w:color="auto"/>
            <w:bottom w:val="none" w:sz="0" w:space="0" w:color="auto"/>
            <w:right w:val="none" w:sz="0" w:space="0" w:color="auto"/>
          </w:divBdr>
        </w:div>
        <w:div w:id="1051927222">
          <w:marLeft w:val="360"/>
          <w:marRight w:val="0"/>
          <w:marTop w:val="200"/>
          <w:marBottom w:val="0"/>
          <w:divBdr>
            <w:top w:val="none" w:sz="0" w:space="0" w:color="auto"/>
            <w:left w:val="none" w:sz="0" w:space="0" w:color="auto"/>
            <w:bottom w:val="none" w:sz="0" w:space="0" w:color="auto"/>
            <w:right w:val="none" w:sz="0" w:space="0" w:color="auto"/>
          </w:divBdr>
        </w:div>
        <w:div w:id="29570224">
          <w:marLeft w:val="360"/>
          <w:marRight w:val="0"/>
          <w:marTop w:val="200"/>
          <w:marBottom w:val="0"/>
          <w:divBdr>
            <w:top w:val="none" w:sz="0" w:space="0" w:color="auto"/>
            <w:left w:val="none" w:sz="0" w:space="0" w:color="auto"/>
            <w:bottom w:val="none" w:sz="0" w:space="0" w:color="auto"/>
            <w:right w:val="none" w:sz="0" w:space="0" w:color="auto"/>
          </w:divBdr>
        </w:div>
      </w:divsChild>
    </w:div>
    <w:div w:id="1547720720">
      <w:bodyDiv w:val="1"/>
      <w:marLeft w:val="0"/>
      <w:marRight w:val="0"/>
      <w:marTop w:val="0"/>
      <w:marBottom w:val="0"/>
      <w:divBdr>
        <w:top w:val="none" w:sz="0" w:space="0" w:color="auto"/>
        <w:left w:val="none" w:sz="0" w:space="0" w:color="auto"/>
        <w:bottom w:val="none" w:sz="0" w:space="0" w:color="auto"/>
        <w:right w:val="none" w:sz="0" w:space="0" w:color="auto"/>
      </w:divBdr>
    </w:div>
    <w:div w:id="1800536724">
      <w:bodyDiv w:val="1"/>
      <w:marLeft w:val="0"/>
      <w:marRight w:val="0"/>
      <w:marTop w:val="0"/>
      <w:marBottom w:val="0"/>
      <w:divBdr>
        <w:top w:val="none" w:sz="0" w:space="0" w:color="auto"/>
        <w:left w:val="none" w:sz="0" w:space="0" w:color="auto"/>
        <w:bottom w:val="none" w:sz="0" w:space="0" w:color="auto"/>
        <w:right w:val="none" w:sz="0" w:space="0" w:color="auto"/>
      </w:divBdr>
      <w:divsChild>
        <w:div w:id="1722943084">
          <w:marLeft w:val="0"/>
          <w:marRight w:val="0"/>
          <w:marTop w:val="0"/>
          <w:marBottom w:val="0"/>
          <w:divBdr>
            <w:top w:val="none" w:sz="0" w:space="0" w:color="auto"/>
            <w:left w:val="none" w:sz="0" w:space="0" w:color="auto"/>
            <w:bottom w:val="none" w:sz="0" w:space="0" w:color="auto"/>
            <w:right w:val="none" w:sz="0" w:space="0" w:color="auto"/>
          </w:divBdr>
        </w:div>
      </w:divsChild>
    </w:div>
    <w:div w:id="1919434637">
      <w:bodyDiv w:val="1"/>
      <w:marLeft w:val="0"/>
      <w:marRight w:val="0"/>
      <w:marTop w:val="0"/>
      <w:marBottom w:val="0"/>
      <w:divBdr>
        <w:top w:val="none" w:sz="0" w:space="0" w:color="auto"/>
        <w:left w:val="none" w:sz="0" w:space="0" w:color="auto"/>
        <w:bottom w:val="none" w:sz="0" w:space="0" w:color="auto"/>
        <w:right w:val="none" w:sz="0" w:space="0" w:color="auto"/>
      </w:divBdr>
    </w:div>
    <w:div w:id="1928076776">
      <w:bodyDiv w:val="1"/>
      <w:marLeft w:val="0"/>
      <w:marRight w:val="0"/>
      <w:marTop w:val="0"/>
      <w:marBottom w:val="0"/>
      <w:divBdr>
        <w:top w:val="none" w:sz="0" w:space="0" w:color="auto"/>
        <w:left w:val="none" w:sz="0" w:space="0" w:color="auto"/>
        <w:bottom w:val="none" w:sz="0" w:space="0" w:color="auto"/>
        <w:right w:val="none" w:sz="0" w:space="0" w:color="auto"/>
      </w:divBdr>
      <w:divsChild>
        <w:div w:id="627710018">
          <w:marLeft w:val="360"/>
          <w:marRight w:val="0"/>
          <w:marTop w:val="200"/>
          <w:marBottom w:val="0"/>
          <w:divBdr>
            <w:top w:val="none" w:sz="0" w:space="0" w:color="auto"/>
            <w:left w:val="none" w:sz="0" w:space="0" w:color="auto"/>
            <w:bottom w:val="none" w:sz="0" w:space="0" w:color="auto"/>
            <w:right w:val="none" w:sz="0" w:space="0" w:color="auto"/>
          </w:divBdr>
        </w:div>
        <w:div w:id="356199889">
          <w:marLeft w:val="360"/>
          <w:marRight w:val="0"/>
          <w:marTop w:val="200"/>
          <w:marBottom w:val="0"/>
          <w:divBdr>
            <w:top w:val="none" w:sz="0" w:space="0" w:color="auto"/>
            <w:left w:val="none" w:sz="0" w:space="0" w:color="auto"/>
            <w:bottom w:val="none" w:sz="0" w:space="0" w:color="auto"/>
            <w:right w:val="none" w:sz="0" w:space="0" w:color="auto"/>
          </w:divBdr>
        </w:div>
        <w:div w:id="205527605">
          <w:marLeft w:val="360"/>
          <w:marRight w:val="0"/>
          <w:marTop w:val="200"/>
          <w:marBottom w:val="0"/>
          <w:divBdr>
            <w:top w:val="none" w:sz="0" w:space="0" w:color="auto"/>
            <w:left w:val="none" w:sz="0" w:space="0" w:color="auto"/>
            <w:bottom w:val="none" w:sz="0" w:space="0" w:color="auto"/>
            <w:right w:val="none" w:sz="0" w:space="0" w:color="auto"/>
          </w:divBdr>
        </w:div>
      </w:divsChild>
    </w:div>
    <w:div w:id="1944848585">
      <w:bodyDiv w:val="1"/>
      <w:marLeft w:val="0"/>
      <w:marRight w:val="0"/>
      <w:marTop w:val="0"/>
      <w:marBottom w:val="0"/>
      <w:divBdr>
        <w:top w:val="none" w:sz="0" w:space="0" w:color="auto"/>
        <w:left w:val="none" w:sz="0" w:space="0" w:color="auto"/>
        <w:bottom w:val="none" w:sz="0" w:space="0" w:color="auto"/>
        <w:right w:val="none" w:sz="0" w:space="0" w:color="auto"/>
      </w:divBdr>
    </w:div>
    <w:div w:id="1974405741">
      <w:bodyDiv w:val="1"/>
      <w:marLeft w:val="0"/>
      <w:marRight w:val="0"/>
      <w:marTop w:val="0"/>
      <w:marBottom w:val="0"/>
      <w:divBdr>
        <w:top w:val="none" w:sz="0" w:space="0" w:color="auto"/>
        <w:left w:val="none" w:sz="0" w:space="0" w:color="auto"/>
        <w:bottom w:val="none" w:sz="0" w:space="0" w:color="auto"/>
        <w:right w:val="none" w:sz="0" w:space="0" w:color="auto"/>
      </w:divBdr>
    </w:div>
    <w:div w:id="213105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yTzWnMymT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irena.org/-/media/Files/IRENA/Agency/Publication/2024/Oct/IRENA_Ranking_critical_materials_for_the_energy-transition_2024.pdf?utm_source=chatg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194</TotalTime>
  <Pages>14</Pages>
  <Words>1691</Words>
  <Characters>9645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Brown</dc:creator>
  <cp:keywords/>
  <dc:description/>
  <cp:lastModifiedBy>Philip Brown</cp:lastModifiedBy>
  <cp:revision>41</cp:revision>
  <dcterms:created xsi:type="dcterms:W3CDTF">2025-01-31T19:38:00Z</dcterms:created>
  <dcterms:modified xsi:type="dcterms:W3CDTF">2025-01-31T22:58:00Z</dcterms:modified>
</cp:coreProperties>
</file>